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湖北省劳务经济开发有限公司          潜江市分公司招聘公告</w:t>
      </w:r>
    </w:p>
    <w:p>
      <w:pPr>
        <w:rPr>
          <w:rFonts w:ascii="仿宋" w:hAnsi="仿宋" w:eastAsia="仿宋" w:cs="Times New Roman"/>
          <w:sz w:val="32"/>
          <w:szCs w:val="32"/>
        </w:rPr>
      </w:pPr>
    </w:p>
    <w:p>
      <w:pPr>
        <w:pStyle w:val="3"/>
        <w:widowControl/>
        <w:shd w:val="clear" w:color="auto" w:fill="FFFFFF"/>
        <w:wordWrap w:val="0"/>
        <w:ind w:firstLine="600"/>
        <w:jc w:val="left"/>
        <w:rPr>
          <w:rFonts w:ascii="仿宋" w:hAnsi="仿宋" w:eastAsia="仿宋" w:cs="Times New Roman"/>
          <w:color w:val="000000"/>
          <w:sz w:val="30"/>
          <w:szCs w:val="30"/>
          <w:shd w:val="clear" w:color="auto" w:fill="FFFFFF"/>
        </w:rPr>
      </w:pPr>
      <w:r>
        <w:rPr>
          <w:rFonts w:hint="eastAsia" w:ascii="仿宋" w:hAnsi="仿宋" w:eastAsia="仿宋" w:cs="仿宋"/>
          <w:color w:val="000000"/>
          <w:sz w:val="30"/>
          <w:szCs w:val="30"/>
          <w:shd w:val="clear" w:color="auto" w:fill="FFFFFF"/>
        </w:rPr>
        <w:t>因工作需要，现向社会公开招聘</w:t>
      </w:r>
      <w:r>
        <w:rPr>
          <w:rFonts w:hint="eastAsia" w:ascii="仿宋" w:hAnsi="仿宋" w:eastAsia="仿宋" w:cs="仿宋"/>
          <w:color w:val="000000"/>
          <w:sz w:val="30"/>
          <w:szCs w:val="30"/>
          <w:shd w:val="clear" w:color="auto" w:fill="FFFFFF"/>
          <w:lang w:val="en-US" w:eastAsia="zh-CN"/>
        </w:rPr>
        <w:t>6人，</w:t>
      </w:r>
      <w:r>
        <w:rPr>
          <w:rFonts w:hint="eastAsia" w:ascii="仿宋" w:hAnsi="仿宋" w:eastAsia="仿宋" w:cs="仿宋"/>
          <w:color w:val="000000"/>
          <w:sz w:val="30"/>
          <w:szCs w:val="30"/>
          <w:shd w:val="clear" w:color="auto" w:fill="FFFFFF"/>
        </w:rPr>
        <w:t>派遣至潜江市自来水公司</w:t>
      </w:r>
      <w:r>
        <w:rPr>
          <w:rFonts w:hint="eastAsia" w:ascii="仿宋" w:hAnsi="仿宋" w:eastAsia="仿宋" w:cs="仿宋"/>
          <w:color w:val="000000"/>
          <w:sz w:val="30"/>
          <w:szCs w:val="30"/>
          <w:shd w:val="clear" w:color="auto" w:fill="FFFFFF"/>
          <w:lang w:eastAsia="zh-CN"/>
        </w:rPr>
        <w:t>从事</w:t>
      </w:r>
      <w:r>
        <w:rPr>
          <w:rFonts w:hint="eastAsia" w:ascii="仿宋" w:hAnsi="仿宋" w:eastAsia="仿宋" w:cs="仿宋"/>
          <w:color w:val="000000"/>
          <w:sz w:val="30"/>
          <w:szCs w:val="30"/>
          <w:shd w:val="clear" w:color="auto" w:fill="FFFFFF"/>
        </w:rPr>
        <w:t>生产一线</w:t>
      </w:r>
      <w:r>
        <w:rPr>
          <w:rFonts w:hint="eastAsia" w:ascii="仿宋" w:hAnsi="仿宋" w:eastAsia="仿宋" w:cs="仿宋"/>
          <w:color w:val="000000"/>
          <w:sz w:val="30"/>
          <w:szCs w:val="30"/>
          <w:shd w:val="clear" w:color="auto" w:fill="FFFFFF"/>
          <w:lang w:eastAsia="zh-CN"/>
        </w:rPr>
        <w:t>工作</w:t>
      </w:r>
      <w:r>
        <w:rPr>
          <w:rFonts w:hint="eastAsia" w:ascii="仿宋" w:hAnsi="仿宋" w:eastAsia="仿宋" w:cs="仿宋"/>
          <w:color w:val="000000"/>
          <w:sz w:val="30"/>
          <w:szCs w:val="30"/>
          <w:shd w:val="clear" w:color="auto" w:fill="FFFFFF"/>
          <w:lang w:val="en-US" w:eastAsia="zh-CN"/>
        </w:rPr>
        <w:t>(岗位适合男性)</w:t>
      </w:r>
      <w:r>
        <w:rPr>
          <w:rFonts w:hint="eastAsia" w:ascii="仿宋" w:hAnsi="仿宋" w:eastAsia="仿宋" w:cs="仿宋"/>
          <w:color w:val="000000"/>
          <w:sz w:val="30"/>
          <w:szCs w:val="30"/>
          <w:shd w:val="clear" w:color="auto" w:fill="FFFFFF"/>
        </w:rPr>
        <w:t>。现将有关事项公告如下：</w:t>
      </w:r>
    </w:p>
    <w:p>
      <w:pPr>
        <w:pStyle w:val="3"/>
        <w:widowControl/>
        <w:shd w:val="clear" w:color="auto" w:fill="FFFFFF"/>
        <w:wordWrap w:val="0"/>
        <w:jc w:val="left"/>
        <w:rPr>
          <w:rFonts w:ascii="仿宋" w:hAnsi="仿宋" w:eastAsia="仿宋" w:cs="Times New Roman"/>
          <w:color w:val="000000"/>
          <w:sz w:val="30"/>
          <w:szCs w:val="30"/>
          <w:shd w:val="clear" w:color="auto" w:fill="FFFFFF"/>
        </w:rPr>
      </w:pPr>
      <w:r>
        <w:rPr>
          <w:rFonts w:hint="eastAsia" w:ascii="仿宋" w:hAnsi="仿宋" w:eastAsia="仿宋" w:cs="仿宋"/>
          <w:color w:val="000000"/>
          <w:sz w:val="30"/>
          <w:szCs w:val="30"/>
          <w:shd w:val="clear" w:color="auto" w:fill="FFFFFF"/>
        </w:rPr>
        <w:t>　一、报名条件</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拥护党的路线、方针、政策，遵守国家法律法规，服从组织分配。</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身体健康，遵纪守法，品行端正，作风正派，无违法犯罪前科。</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三</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有一定的政策理论水平、社会组织管理能力和口头表达能力，具有符合岗位要求的工作能力。</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rPr>
        <w:t>四</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年龄十八周岁以上，三十周岁以下；</w:t>
      </w:r>
      <w:r>
        <w:rPr>
          <w:rFonts w:hint="eastAsia" w:ascii="仿宋" w:hAnsi="仿宋" w:eastAsia="仿宋" w:cs="仿宋"/>
          <w:color w:val="000000"/>
          <w:sz w:val="30"/>
          <w:szCs w:val="30"/>
          <w:shd w:val="clear" w:color="auto" w:fill="FFFFFF"/>
          <w:lang w:eastAsia="zh-CN"/>
        </w:rPr>
        <w:t>大专</w:t>
      </w:r>
      <w:r>
        <w:rPr>
          <w:rFonts w:hint="eastAsia" w:ascii="仿宋" w:hAnsi="仿宋" w:eastAsia="仿宋" w:cs="仿宋"/>
          <w:color w:val="000000"/>
          <w:sz w:val="30"/>
          <w:szCs w:val="30"/>
          <w:shd w:val="clear" w:color="auto" w:fill="FFFFFF"/>
        </w:rPr>
        <w:t>及以上文化程度。</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二、报名</w:t>
      </w:r>
    </w:p>
    <w:p>
      <w:pPr>
        <w:pStyle w:val="3"/>
        <w:widowControl/>
        <w:shd w:val="clear" w:color="auto" w:fill="FFFFFF"/>
        <w:wordWrap w:val="0"/>
        <w:ind w:firstLine="600"/>
        <w:jc w:val="left"/>
        <w:rPr>
          <w:rFonts w:ascii="微软雅黑" w:hAnsi="微软雅黑" w:eastAsia="微软雅黑" w:cs="Times New Roman"/>
          <w:color w:val="333333"/>
          <w:sz w:val="21"/>
          <w:szCs w:val="21"/>
        </w:rPr>
      </w:pP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报名时间：</w:t>
      </w:r>
      <w:r>
        <w:rPr>
          <w:rFonts w:ascii="仿宋" w:hAnsi="仿宋" w:eastAsia="仿宋" w:cs="仿宋"/>
          <w:color w:val="000000"/>
          <w:sz w:val="30"/>
          <w:szCs w:val="30"/>
          <w:shd w:val="clear" w:color="auto" w:fill="FFFFFF"/>
        </w:rPr>
        <w:t>2022</w:t>
      </w:r>
      <w:r>
        <w:rPr>
          <w:rFonts w:hint="eastAsia" w:ascii="仿宋" w:hAnsi="仿宋" w:eastAsia="仿宋" w:cs="仿宋"/>
          <w:color w:val="000000"/>
          <w:sz w:val="30"/>
          <w:szCs w:val="30"/>
          <w:shd w:val="clear" w:color="auto" w:fill="FFFFFF"/>
        </w:rPr>
        <w:t>年</w:t>
      </w: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15</w:t>
      </w:r>
      <w:r>
        <w:rPr>
          <w:rFonts w:hint="eastAsia" w:ascii="仿宋" w:hAnsi="仿宋" w:eastAsia="仿宋" w:cs="仿宋"/>
          <w:color w:val="000000"/>
          <w:sz w:val="30"/>
          <w:szCs w:val="30"/>
          <w:shd w:val="clear" w:color="auto" w:fill="FFFFFF"/>
        </w:rPr>
        <w:t>日</w:t>
      </w:r>
      <w:r>
        <w:rPr>
          <w:rFonts w:ascii="仿宋" w:hAnsi="仿宋" w:eastAsia="仿宋" w:cs="仿宋"/>
          <w:color w:val="000000"/>
          <w:sz w:val="30"/>
          <w:szCs w:val="30"/>
          <w:shd w:val="clear" w:color="auto" w:fill="FFFFFF"/>
        </w:rPr>
        <w:t>9:00</w:t>
      </w:r>
      <w:r>
        <w:rPr>
          <w:rFonts w:hint="eastAsia" w:ascii="仿宋" w:hAnsi="仿宋" w:eastAsia="仿宋" w:cs="仿宋"/>
          <w:color w:val="000000"/>
          <w:sz w:val="30"/>
          <w:szCs w:val="30"/>
          <w:shd w:val="clear" w:color="auto" w:fill="FFFFFF"/>
        </w:rPr>
        <w:t>至</w:t>
      </w:r>
      <w:r>
        <w:rPr>
          <w:rFonts w:ascii="仿宋" w:hAnsi="仿宋" w:eastAsia="仿宋" w:cs="仿宋"/>
          <w:color w:val="000000"/>
          <w:sz w:val="30"/>
          <w:szCs w:val="30"/>
          <w:shd w:val="clear" w:color="auto" w:fill="FFFFFF"/>
        </w:rPr>
        <w:t>2022</w:t>
      </w:r>
      <w:r>
        <w:rPr>
          <w:rFonts w:hint="eastAsia" w:ascii="仿宋" w:hAnsi="仿宋" w:eastAsia="仿宋" w:cs="仿宋"/>
          <w:color w:val="000000"/>
          <w:sz w:val="30"/>
          <w:szCs w:val="30"/>
          <w:shd w:val="clear" w:color="auto" w:fill="FFFFFF"/>
        </w:rPr>
        <w:t>至</w:t>
      </w: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17</w:t>
      </w:r>
      <w:bookmarkStart w:id="0" w:name="_GoBack"/>
      <w:bookmarkEnd w:id="0"/>
      <w:r>
        <w:rPr>
          <w:rFonts w:hint="eastAsia" w:ascii="仿宋" w:hAnsi="仿宋" w:eastAsia="仿宋" w:cs="仿宋"/>
          <w:color w:val="000000"/>
          <w:sz w:val="30"/>
          <w:szCs w:val="30"/>
          <w:shd w:val="clear" w:color="auto" w:fill="FFFFFF"/>
        </w:rPr>
        <w:t>日　</w:t>
      </w:r>
      <w:r>
        <w:rPr>
          <w:rFonts w:ascii="仿宋" w:hAnsi="仿宋" w:eastAsia="仿宋" w:cs="仿宋"/>
          <w:color w:val="000000"/>
          <w:sz w:val="30"/>
          <w:szCs w:val="30"/>
          <w:shd w:val="clear" w:color="auto" w:fill="FFFFFF"/>
        </w:rPr>
        <w:t>16:00</w:t>
      </w:r>
      <w:r>
        <w:rPr>
          <w:rFonts w:hint="eastAsia" w:ascii="仿宋" w:hAnsi="仿宋" w:eastAsia="仿宋" w:cs="仿宋"/>
          <w:color w:val="000000"/>
          <w:sz w:val="30"/>
          <w:szCs w:val="30"/>
          <w:shd w:val="clear" w:color="auto" w:fill="FFFFFF"/>
        </w:rPr>
        <w:t>。</w:t>
      </w:r>
    </w:p>
    <w:p>
      <w:pPr>
        <w:pStyle w:val="3"/>
        <w:widowControl/>
        <w:shd w:val="clear" w:color="auto" w:fill="FFFFFF"/>
        <w:wordWrap w:val="0"/>
        <w:ind w:firstLine="600"/>
        <w:jc w:val="left"/>
        <w:rPr>
          <w:rFonts w:hint="eastAsia" w:ascii="仿宋" w:hAnsi="仿宋" w:eastAsia="仿宋" w:cs="仿宋"/>
          <w:color w:val="000000"/>
          <w:sz w:val="30"/>
          <w:szCs w:val="30"/>
          <w:shd w:val="clear" w:color="auto" w:fill="FFFFFF"/>
          <w:lang w:eastAsia="zh-CN"/>
        </w:rPr>
      </w:pP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报名方式：现场报名</w:t>
      </w:r>
      <w:r>
        <w:rPr>
          <w:rFonts w:hint="eastAsia" w:ascii="仿宋" w:hAnsi="仿宋" w:eastAsia="仿宋" w:cs="仿宋"/>
          <w:color w:val="000000"/>
          <w:sz w:val="30"/>
          <w:szCs w:val="30"/>
          <w:shd w:val="clear" w:color="auto" w:fill="FFFFFF"/>
          <w:lang w:eastAsia="zh-CN"/>
        </w:rPr>
        <w:t>。</w:t>
      </w:r>
    </w:p>
    <w:p>
      <w:pPr>
        <w:pStyle w:val="3"/>
        <w:widowControl/>
        <w:shd w:val="clear" w:color="auto" w:fill="FFFFFF"/>
        <w:wordWrap w:val="0"/>
        <w:ind w:firstLine="600"/>
        <w:jc w:val="left"/>
        <w:rPr>
          <w:rFonts w:hint="eastAsia" w:ascii="微软雅黑" w:hAnsi="微软雅黑" w:eastAsia="仿宋" w:cs="Times New Roman"/>
          <w:color w:val="333333"/>
          <w:sz w:val="21"/>
          <w:szCs w:val="21"/>
          <w:lang w:eastAsia="zh-CN"/>
        </w:rPr>
      </w:pPr>
      <w:r>
        <w:rPr>
          <w:rFonts w:hint="eastAsia" w:ascii="仿宋" w:hAnsi="仿宋" w:eastAsia="仿宋" w:cs="仿宋"/>
          <w:color w:val="000000"/>
          <w:sz w:val="30"/>
          <w:szCs w:val="30"/>
          <w:shd w:val="clear" w:color="auto" w:fill="FFFFFF"/>
        </w:rPr>
        <w:t>报名人员需携带材料</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报名表一式两份、身份证复印件、学历证明）</w:t>
      </w:r>
      <w:r>
        <w:rPr>
          <w:rFonts w:hint="eastAsia" w:ascii="仿宋" w:hAnsi="仿宋" w:eastAsia="仿宋" w:cs="仿宋"/>
          <w:color w:val="000000"/>
          <w:sz w:val="30"/>
          <w:szCs w:val="30"/>
          <w:shd w:val="clear" w:color="auto" w:fill="FFFFFF"/>
          <w:lang w:eastAsia="zh-CN"/>
        </w:rPr>
        <w:t>到</w:t>
      </w:r>
      <w:r>
        <w:rPr>
          <w:rFonts w:hint="eastAsia" w:ascii="华文仿宋" w:hAnsi="华文仿宋" w:eastAsia="华文仿宋" w:cs="华文仿宋"/>
          <w:sz w:val="32"/>
          <w:szCs w:val="32"/>
        </w:rPr>
        <w:t>湖北省劳务经济开发有限公司潜江市分公司（</w:t>
      </w:r>
      <w:r>
        <w:rPr>
          <w:rFonts w:hint="eastAsia" w:ascii="华文仿宋" w:hAnsi="华文仿宋" w:eastAsia="华文仿宋" w:cs="华文仿宋"/>
          <w:sz w:val="32"/>
          <w:szCs w:val="32"/>
          <w:lang w:eastAsia="zh-CN"/>
        </w:rPr>
        <w:t>地址：红梅西路</w:t>
      </w:r>
      <w:r>
        <w:rPr>
          <w:rFonts w:hint="eastAsia" w:ascii="华文仿宋" w:hAnsi="华文仿宋" w:eastAsia="华文仿宋" w:cs="华文仿宋"/>
          <w:sz w:val="32"/>
          <w:szCs w:val="32"/>
          <w:lang w:val="en-US" w:eastAsia="zh-CN"/>
        </w:rPr>
        <w:t>55号</w:t>
      </w:r>
      <w:r>
        <w:rPr>
          <w:rFonts w:hint="eastAsia" w:ascii="华文仿宋" w:hAnsi="华文仿宋" w:eastAsia="华文仿宋" w:cs="华文仿宋"/>
          <w:sz w:val="32"/>
          <w:szCs w:val="32"/>
        </w:rPr>
        <w:t>潜江市人力资源市场）</w:t>
      </w:r>
      <w:r>
        <w:rPr>
          <w:rFonts w:hint="eastAsia" w:ascii="华文仿宋" w:hAnsi="华文仿宋" w:eastAsia="华文仿宋" w:cs="华文仿宋"/>
          <w:sz w:val="32"/>
          <w:szCs w:val="32"/>
          <w:lang w:eastAsia="zh-CN"/>
        </w:rPr>
        <w:t>报名，</w:t>
      </w:r>
      <w:r>
        <w:rPr>
          <w:rFonts w:hint="eastAsia" w:ascii="仿宋" w:hAnsi="仿宋" w:eastAsia="仿宋" w:cs="仿宋"/>
          <w:color w:val="000000"/>
          <w:sz w:val="30"/>
          <w:szCs w:val="30"/>
          <w:shd w:val="clear" w:color="auto" w:fill="FFFFFF"/>
        </w:rPr>
        <w:t>联系人：郭女士</w:t>
      </w:r>
      <w:r>
        <w:rPr>
          <w:rFonts w:hint="eastAsia" w:ascii="仿宋" w:hAnsi="仿宋" w:eastAsia="仿宋" w:cs="仿宋"/>
          <w:color w:val="000000"/>
          <w:sz w:val="30"/>
          <w:szCs w:val="30"/>
          <w:shd w:val="clear" w:color="auto" w:fill="FFFFFF"/>
          <w:lang w:val="en-US" w:eastAsia="zh-CN"/>
        </w:rPr>
        <w:t>,</w:t>
      </w:r>
      <w:r>
        <w:rPr>
          <w:rFonts w:hint="eastAsia" w:ascii="仿宋" w:hAnsi="仿宋" w:eastAsia="仿宋" w:cs="仿宋"/>
          <w:color w:val="000000"/>
          <w:sz w:val="30"/>
          <w:szCs w:val="30"/>
          <w:shd w:val="clear" w:color="auto" w:fill="FFFFFF"/>
        </w:rPr>
        <w:t>联系电话：</w:t>
      </w:r>
      <w:r>
        <w:rPr>
          <w:rFonts w:ascii="仿宋" w:hAnsi="仿宋" w:eastAsia="仿宋" w:cs="仿宋"/>
          <w:color w:val="000000"/>
          <w:sz w:val="30"/>
          <w:szCs w:val="30"/>
          <w:shd w:val="clear" w:color="auto" w:fill="FFFFFF"/>
        </w:rPr>
        <w:t>0728-6280103</w:t>
      </w:r>
      <w:r>
        <w:rPr>
          <w:rFonts w:hint="eastAsia" w:ascii="仿宋" w:hAnsi="仿宋" w:eastAsia="仿宋" w:cs="仿宋"/>
          <w:color w:val="000000"/>
          <w:sz w:val="30"/>
          <w:szCs w:val="30"/>
          <w:shd w:val="clear" w:color="auto" w:fill="FFFFFF"/>
          <w:lang w:eastAsia="zh-CN"/>
        </w:rPr>
        <w:t>。</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三</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报名要求及办法</w:t>
      </w:r>
      <w:r>
        <w:rPr>
          <w:rFonts w:ascii="仿宋" w:hAnsi="仿宋" w:eastAsia="仿宋" w:cs="仿宋"/>
          <w:color w:val="000000"/>
          <w:sz w:val="30"/>
          <w:szCs w:val="30"/>
          <w:shd w:val="clear" w:color="auto" w:fill="FFFFFF"/>
        </w:rPr>
        <w:t>:</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报考人员应仔细阅读本公告和诚信承诺书，如实填写有关信息。如考生报名资格条件不符合岗位要求或填写信息错误，以及弄虚作假，由此产生的后果由报考人员本人承担。</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三、考试</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考试采取面试方式进行。面试主要测试应聘人员的组织协调能力和语言表达能力等内容。面试成绩满分</w:t>
      </w:r>
      <w:r>
        <w:rPr>
          <w:rFonts w:ascii="仿宋" w:hAnsi="仿宋" w:eastAsia="仿宋" w:cs="仿宋"/>
          <w:color w:val="000000"/>
          <w:sz w:val="30"/>
          <w:szCs w:val="30"/>
          <w:shd w:val="clear" w:color="auto" w:fill="FFFFFF"/>
        </w:rPr>
        <w:t>100</w:t>
      </w:r>
      <w:r>
        <w:rPr>
          <w:rFonts w:hint="eastAsia" w:ascii="仿宋" w:hAnsi="仿宋" w:eastAsia="仿宋" w:cs="仿宋"/>
          <w:color w:val="000000"/>
          <w:sz w:val="30"/>
          <w:szCs w:val="30"/>
          <w:shd w:val="clear" w:color="auto" w:fill="FFFFFF"/>
        </w:rPr>
        <w:t>分。</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出现招聘岗位计划与报名人数达不到</w:t>
      </w:r>
      <w:r>
        <w:rPr>
          <w:rFonts w:ascii="仿宋" w:hAnsi="仿宋" w:eastAsia="仿宋" w:cs="仿宋"/>
          <w:color w:val="000000"/>
          <w:sz w:val="30"/>
          <w:szCs w:val="30"/>
          <w:shd w:val="clear" w:color="auto" w:fill="FFFFFF"/>
        </w:rPr>
        <w:t>1:2</w:t>
      </w:r>
      <w:r>
        <w:rPr>
          <w:rFonts w:hint="eastAsia" w:ascii="仿宋" w:hAnsi="仿宋" w:eastAsia="仿宋" w:cs="仿宋"/>
          <w:color w:val="000000"/>
          <w:sz w:val="30"/>
          <w:szCs w:val="30"/>
          <w:shd w:val="clear" w:color="auto" w:fill="FFFFFF"/>
        </w:rPr>
        <w:t>比例的情况，由市自来水公司根据报名情况确定是否放宽招聘比例进行考试。</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三</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面试时间、地点另行通知。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b w:val="0"/>
          <w:bCs w:val="0"/>
          <w:i w:val="0"/>
          <w:iCs w:val="0"/>
          <w:caps w:val="0"/>
          <w:color w:val="000000"/>
          <w:spacing w:val="0"/>
          <w:sz w:val="30"/>
          <w:szCs w:val="30"/>
          <w:shd w:val="clear" w:fill="FFFFFF"/>
        </w:rPr>
        <w:t>四、加分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val="0"/>
          <w:bCs w:val="0"/>
          <w:i w:val="0"/>
          <w:iCs w:val="0"/>
          <w:caps w:val="0"/>
          <w:color w:val="000000"/>
          <w:spacing w:val="0"/>
          <w:sz w:val="30"/>
          <w:szCs w:val="30"/>
          <w:shd w:val="clear" w:fill="FFFFFF"/>
        </w:rPr>
        <w:t>　　(一)符合以下条件之一的人员，考试成绩加1分;如同时符合下列两个条件的，考试成绩加2分：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jc w:val="left"/>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b w:val="0"/>
          <w:bCs w:val="0"/>
          <w:i w:val="0"/>
          <w:iCs w:val="0"/>
          <w:caps w:val="0"/>
          <w:color w:val="000000"/>
          <w:spacing w:val="0"/>
          <w:sz w:val="30"/>
          <w:szCs w:val="30"/>
          <w:shd w:val="clear" w:fill="FFFFFF"/>
        </w:rPr>
        <w:t>1、</w:t>
      </w:r>
      <w:r>
        <w:rPr>
          <w:rFonts w:hint="eastAsia" w:ascii="仿宋" w:hAnsi="仿宋" w:eastAsia="仿宋" w:cs="仿宋"/>
          <w:color w:val="000000"/>
          <w:sz w:val="30"/>
          <w:szCs w:val="30"/>
          <w:shd w:val="clear" w:color="auto" w:fill="FFFFFF"/>
          <w:lang w:eastAsia="zh-CN"/>
        </w:rPr>
        <w:t>学历为给排水专业加</w:t>
      </w:r>
      <w:r>
        <w:rPr>
          <w:rFonts w:hint="eastAsia" w:ascii="仿宋" w:hAnsi="仿宋" w:eastAsia="仿宋" w:cs="仿宋"/>
          <w:color w:val="000000"/>
          <w:sz w:val="30"/>
          <w:szCs w:val="30"/>
          <w:shd w:val="clear" w:color="auto" w:fill="FFFFFF"/>
          <w:lang w:val="en-US" w:eastAsia="zh-CN"/>
        </w:rPr>
        <w:t>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val="0"/>
          <w:bCs w:val="0"/>
          <w:i w:val="0"/>
          <w:iCs w:val="0"/>
          <w:caps w:val="0"/>
          <w:color w:val="000000"/>
          <w:spacing w:val="0"/>
          <w:sz w:val="30"/>
          <w:szCs w:val="30"/>
          <w:shd w:val="clear" w:fill="FFFFFF"/>
        </w:rPr>
        <w:t>2、复退军人加1分。</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五、成绩计算</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考生成绩</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面试成绩</w:t>
      </w:r>
      <w:r>
        <w:rPr>
          <w:rFonts w:ascii="仿宋" w:hAnsi="仿宋" w:eastAsia="仿宋" w:cs="仿宋"/>
          <w:i w:val="0"/>
          <w:iCs w:val="0"/>
          <w:caps w:val="0"/>
          <w:color w:val="000000"/>
          <w:spacing w:val="0"/>
          <w:sz w:val="30"/>
          <w:szCs w:val="30"/>
          <w:shd w:val="clear" w:fill="FFFFFF"/>
        </w:rPr>
        <w:t>+加分</w:t>
      </w:r>
      <w:r>
        <w:rPr>
          <w:rFonts w:hint="eastAsia" w:ascii="仿宋" w:hAnsi="仿宋" w:eastAsia="仿宋" w:cs="仿宋"/>
          <w:color w:val="000000"/>
          <w:sz w:val="30"/>
          <w:szCs w:val="30"/>
          <w:shd w:val="clear" w:color="auto" w:fill="FFFFFF"/>
        </w:rPr>
        <w:t>。</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按招聘岗位职数从高分到低分排列总成绩后，出现招聘岗位计划数末位总成绩并列情况，对成绩并列考生进行加试，按照加试成绩，确定进入资格复审人员名单。</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六、报考条件资格复审</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根据考试成绩，按照</w:t>
      </w:r>
      <w:r>
        <w:rPr>
          <w:rFonts w:ascii="仿宋" w:hAnsi="仿宋" w:eastAsia="仿宋" w:cs="仿宋"/>
          <w:color w:val="000000"/>
          <w:sz w:val="30"/>
          <w:szCs w:val="30"/>
          <w:shd w:val="clear" w:color="auto" w:fill="FFFFFF"/>
        </w:rPr>
        <w:t>1:1</w:t>
      </w:r>
      <w:r>
        <w:rPr>
          <w:rFonts w:hint="eastAsia" w:ascii="仿宋" w:hAnsi="仿宋" w:eastAsia="仿宋" w:cs="仿宋"/>
          <w:color w:val="000000"/>
          <w:sz w:val="30"/>
          <w:szCs w:val="30"/>
          <w:shd w:val="clear" w:color="auto" w:fill="FFFFFF"/>
        </w:rPr>
        <w:t>比例对拟进入体检环节的考生进行报考条件资格复审，因复审不合格出现的空额，根据面试情况依次递补。</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七、体检</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湖北省劳务经济开发有限公司潜江市分公司组织资格复审合格人员进行体检。体检标准参照公务员体检标准，体检费用自理。因体检不合格出现的空额，根据面试情况依次递补，递补人员进入资格复审，复审合格进入体检环节。</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八、考核</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如有违反国家法律法规政策和弄虚作假、以及其他原因不能胜任工作的取消聘用资格。因考核不合格出现的空额，由根据工作需要和面试情况依次递补，递补人员按本公告第六条、第七条执行。</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九、公示与用人方式</w:t>
      </w:r>
    </w:p>
    <w:p>
      <w:pPr>
        <w:pStyle w:val="3"/>
        <w:widowControl/>
        <w:shd w:val="clear" w:color="auto" w:fill="FFFFFF"/>
        <w:wordWrap w:val="0"/>
        <w:ind w:firstLine="600"/>
        <w:jc w:val="left"/>
        <w:rPr>
          <w:rFonts w:ascii="微软雅黑" w:hAnsi="微软雅黑" w:eastAsia="微软雅黑" w:cs="Times New Roman"/>
          <w:color w:val="333333"/>
          <w:sz w:val="21"/>
          <w:szCs w:val="21"/>
        </w:rPr>
      </w:pP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本次聘用人员实行劳务派遣制，拟聘人员在湖北省劳务经济开发有限公司潜江市分公司公示</w:t>
      </w:r>
      <w:r>
        <w:rPr>
          <w:rFonts w:ascii="仿宋" w:hAnsi="仿宋" w:eastAsia="仿宋" w:cs="仿宋"/>
          <w:color w:val="000000"/>
          <w:sz w:val="30"/>
          <w:szCs w:val="30"/>
          <w:shd w:val="clear" w:color="auto" w:fill="FFFFFF"/>
        </w:rPr>
        <w:t>5</w:t>
      </w:r>
      <w:r>
        <w:rPr>
          <w:rFonts w:hint="eastAsia" w:ascii="仿宋" w:hAnsi="仿宋" w:eastAsia="仿宋" w:cs="仿宋"/>
          <w:color w:val="000000"/>
          <w:sz w:val="30"/>
          <w:szCs w:val="30"/>
          <w:shd w:val="clear" w:color="auto" w:fill="FFFFFF"/>
        </w:rPr>
        <w:t>个工作日，公示无异议且试用期（</w:t>
      </w:r>
      <w:r>
        <w:rPr>
          <w:rFonts w:hint="eastAsia" w:ascii="仿宋" w:hAnsi="仿宋" w:eastAsia="仿宋" w:cs="仿宋"/>
          <w:color w:val="000000"/>
          <w:sz w:val="30"/>
          <w:szCs w:val="30"/>
          <w:shd w:val="clear" w:color="auto" w:fill="FFFFFF"/>
          <w:lang w:val="en-US" w:eastAsia="zh-CN"/>
        </w:rPr>
        <w:t>4</w:t>
      </w:r>
      <w:r>
        <w:rPr>
          <w:rFonts w:hint="eastAsia" w:ascii="仿宋" w:hAnsi="仿宋" w:eastAsia="仿宋" w:cs="仿宋"/>
          <w:color w:val="000000"/>
          <w:sz w:val="30"/>
          <w:szCs w:val="30"/>
          <w:shd w:val="clear" w:color="auto" w:fill="FFFFFF"/>
        </w:rPr>
        <w:t>个月）届满合格后与劳务公司（湖北省劳务经济开发有限公司潜江市分公司）签订劳动合同，实行</w:t>
      </w:r>
      <w:r>
        <w:rPr>
          <w:rFonts w:hint="eastAsia" w:ascii="仿宋" w:hAnsi="仿宋" w:eastAsia="仿宋" w:cs="仿宋"/>
          <w:color w:val="000000"/>
          <w:sz w:val="30"/>
          <w:szCs w:val="30"/>
          <w:shd w:val="clear" w:color="auto" w:fill="FFFFFF"/>
          <w:lang w:eastAsia="zh-CN"/>
        </w:rPr>
        <w:t>三</w:t>
      </w:r>
      <w:r>
        <w:rPr>
          <w:rFonts w:hint="eastAsia" w:ascii="仿宋" w:hAnsi="仿宋" w:eastAsia="仿宋" w:cs="仿宋"/>
          <w:color w:val="000000"/>
          <w:sz w:val="30"/>
          <w:szCs w:val="30"/>
          <w:shd w:val="clear" w:color="auto" w:fill="FFFFFF"/>
        </w:rPr>
        <w:t>年一签，试用期不合格的不予聘用。</w:t>
      </w:r>
    </w:p>
    <w:p>
      <w:pPr>
        <w:pStyle w:val="3"/>
        <w:widowControl/>
        <w:shd w:val="clear" w:color="auto" w:fill="FFFFFF"/>
        <w:wordWrap w:val="0"/>
        <w:ind w:firstLine="600"/>
        <w:jc w:val="left"/>
        <w:rPr>
          <w:rFonts w:ascii="微软雅黑" w:hAnsi="微软雅黑" w:eastAsia="微软雅黑" w:cs="Times New Roman"/>
          <w:color w:val="333333"/>
          <w:sz w:val="21"/>
          <w:szCs w:val="21"/>
        </w:rPr>
      </w:pP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本次聘用人员日常工作开展由市自来水公司负责管理。</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十、工资待遇</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聘用人员采取劳务派遣的用工方式管理，服从用工单位工作安排和工作岗位的调剂。用工单位负责监督和指导。</w:t>
      </w:r>
    </w:p>
    <w:p>
      <w:pPr>
        <w:pStyle w:val="3"/>
        <w:widowControl/>
        <w:shd w:val="clear" w:color="auto" w:fill="FFFFFF"/>
        <w:wordWrap w:val="0"/>
        <w:ind w:firstLine="600"/>
        <w:jc w:val="left"/>
        <w:rPr>
          <w:rFonts w:ascii="仿宋" w:hAnsi="仿宋" w:eastAsia="仿宋" w:cs="Times New Roman"/>
          <w:color w:val="000000"/>
          <w:sz w:val="30"/>
          <w:szCs w:val="30"/>
          <w:shd w:val="clear" w:color="auto" w:fill="FFFFFF"/>
        </w:rPr>
      </w:pPr>
      <w:r>
        <w:rPr>
          <w:rFonts w:hint="eastAsia" w:ascii="仿宋" w:hAnsi="仿宋" w:eastAsia="仿宋" w:cs="仿宋"/>
          <w:color w:val="000000"/>
          <w:sz w:val="30"/>
          <w:szCs w:val="30"/>
          <w:shd w:val="clear" w:color="auto" w:fill="FFFFFF"/>
        </w:rPr>
        <w:t>每人每月薪资标准为</w:t>
      </w:r>
      <w:r>
        <w:rPr>
          <w:rFonts w:hint="eastAsia" w:ascii="仿宋" w:hAnsi="仿宋" w:eastAsia="仿宋" w:cs="仿宋"/>
          <w:color w:val="000000"/>
          <w:sz w:val="30"/>
          <w:szCs w:val="30"/>
          <w:shd w:val="clear" w:color="auto" w:fill="FFFFFF"/>
          <w:lang w:val="en-US" w:eastAsia="zh-CN"/>
        </w:rPr>
        <w:t>3500-</w:t>
      </w:r>
      <w:r>
        <w:rPr>
          <w:rFonts w:ascii="仿宋" w:hAnsi="仿宋" w:eastAsia="仿宋" w:cs="仿宋"/>
          <w:color w:val="000000"/>
          <w:sz w:val="30"/>
          <w:szCs w:val="30"/>
          <w:shd w:val="clear" w:color="auto" w:fill="FFFFFF"/>
        </w:rPr>
        <w:t>4000</w:t>
      </w:r>
      <w:r>
        <w:rPr>
          <w:rFonts w:hint="eastAsia" w:ascii="仿宋" w:hAnsi="仿宋" w:eastAsia="仿宋" w:cs="仿宋"/>
          <w:color w:val="000000"/>
          <w:sz w:val="30"/>
          <w:szCs w:val="30"/>
          <w:shd w:val="clear" w:color="auto" w:fill="FFFFFF"/>
        </w:rPr>
        <w:t>元（含单位及个人部分养老、医疗、失业、工伤、生育保险；具体薪资标准根据工作岗位性质确定）。</w:t>
      </w:r>
    </w:p>
    <w:p>
      <w:pPr>
        <w:pStyle w:val="3"/>
        <w:widowControl/>
        <w:shd w:val="clear" w:color="auto" w:fill="FFFFFF"/>
        <w:wordWrap w:val="0"/>
        <w:ind w:firstLine="60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十一、其他事项</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一</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本次招聘由湖北省劳务经济开发有限公司潜江市分公司负责组织实施</w:t>
      </w:r>
      <w:r>
        <w:rPr>
          <w:rFonts w:ascii="仿宋" w:hAnsi="仿宋" w:eastAsia="仿宋" w:cs="仿宋"/>
          <w:color w:val="000000"/>
          <w:sz w:val="30"/>
          <w:szCs w:val="30"/>
          <w:shd w:val="clear" w:color="auto" w:fill="FFFFFF"/>
        </w:rPr>
        <w:t>;</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二</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招聘咨询电话：</w:t>
      </w:r>
      <w:r>
        <w:rPr>
          <w:rFonts w:ascii="仿宋" w:hAnsi="仿宋" w:eastAsia="仿宋" w:cs="仿宋"/>
          <w:color w:val="000000"/>
          <w:sz w:val="30"/>
          <w:szCs w:val="30"/>
          <w:shd w:val="clear" w:color="auto" w:fill="FFFFFF"/>
        </w:rPr>
        <w:t>0728 -6280103(</w:t>
      </w:r>
      <w:r>
        <w:rPr>
          <w:rFonts w:hint="eastAsia" w:ascii="仿宋" w:hAnsi="仿宋" w:eastAsia="仿宋" w:cs="仿宋"/>
          <w:color w:val="000000"/>
          <w:sz w:val="30"/>
          <w:szCs w:val="30"/>
          <w:shd w:val="clear" w:color="auto" w:fill="FFFFFF"/>
        </w:rPr>
        <w:t>湖北省劳务经济开发有限公司潜江市分公司</w:t>
      </w:r>
      <w:r>
        <w:rPr>
          <w:rFonts w:ascii="仿宋" w:hAnsi="仿宋" w:eastAsia="仿宋" w:cs="仿宋"/>
          <w:color w:val="000000"/>
          <w:sz w:val="30"/>
          <w:szCs w:val="30"/>
          <w:shd w:val="clear" w:color="auto" w:fill="FFFFFF"/>
        </w:rPr>
        <w:t>);</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本公告由湖北省劳务经济开发有限公司潜江市分公司负责解释。</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附件：</w:t>
      </w:r>
      <w:r>
        <w:rPr>
          <w:rFonts w:ascii="仿宋" w:hAnsi="仿宋" w:eastAsia="仿宋" w:cs="仿宋"/>
          <w:color w:val="000000"/>
          <w:sz w:val="30"/>
          <w:szCs w:val="30"/>
          <w:shd w:val="clear" w:color="auto" w:fill="FFFFFF"/>
        </w:rPr>
        <w:t>1.</w:t>
      </w:r>
      <w:r>
        <w:rPr>
          <w:rFonts w:hint="eastAsia" w:ascii="仿宋" w:hAnsi="仿宋" w:eastAsia="仿宋" w:cs="仿宋"/>
          <w:color w:val="000000"/>
          <w:sz w:val="30"/>
          <w:szCs w:val="30"/>
          <w:shd w:val="clear" w:color="auto" w:fill="FFFFFF"/>
        </w:rPr>
        <w:t>诚信承诺书</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2.</w:t>
      </w:r>
      <w:r>
        <w:rPr>
          <w:rFonts w:hint="eastAsia" w:ascii="仿宋" w:hAnsi="仿宋" w:eastAsia="仿宋" w:cs="仿宋"/>
          <w:color w:val="000000"/>
          <w:sz w:val="30"/>
          <w:szCs w:val="30"/>
          <w:shd w:val="clear" w:color="auto" w:fill="FFFFFF"/>
        </w:rPr>
        <w:t>考生面试须知</w:t>
      </w:r>
    </w:p>
    <w:p>
      <w:pPr>
        <w:pStyle w:val="3"/>
        <w:widowControl/>
        <w:shd w:val="clear" w:color="auto" w:fill="FFFFFF"/>
        <w:wordWrap w:val="0"/>
        <w:jc w:val="lef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3.</w:t>
      </w:r>
      <w:r>
        <w:rPr>
          <w:rFonts w:hint="eastAsia" w:ascii="仿宋" w:hAnsi="仿宋" w:eastAsia="仿宋" w:cs="仿宋"/>
          <w:color w:val="000000"/>
          <w:sz w:val="30"/>
          <w:szCs w:val="30"/>
          <w:shd w:val="clear" w:color="auto" w:fill="FFFFFF"/>
        </w:rPr>
        <w:t>报名登记表</w:t>
      </w:r>
    </w:p>
    <w:p>
      <w:pPr>
        <w:pStyle w:val="3"/>
        <w:widowControl/>
        <w:shd w:val="clear" w:color="auto" w:fill="FFFFFF"/>
        <w:wordWrap w:val="0"/>
        <w:jc w:val="left"/>
        <w:rPr>
          <w:rFonts w:ascii="微软雅黑" w:hAnsi="微软雅黑" w:eastAsia="微软雅黑" w:cs="Times New Roman"/>
          <w:color w:val="333333"/>
          <w:sz w:val="21"/>
          <w:szCs w:val="21"/>
        </w:rPr>
      </w:pPr>
      <w:r>
        <w:rPr>
          <w:rFonts w:ascii="仿宋" w:hAnsi="仿宋" w:eastAsia="仿宋" w:cs="Times New Roman"/>
          <w:color w:val="000000"/>
          <w:sz w:val="30"/>
          <w:szCs w:val="30"/>
          <w:shd w:val="clear" w:color="auto" w:fill="FFFFFF"/>
        </w:rPr>
        <w:t> </w:t>
      </w:r>
    </w:p>
    <w:p>
      <w:pPr>
        <w:pStyle w:val="3"/>
        <w:widowControl/>
        <w:shd w:val="clear" w:color="auto" w:fill="FFFFFF"/>
        <w:wordWrap w:val="0"/>
        <w:jc w:val="right"/>
        <w:rPr>
          <w:rFonts w:ascii="微软雅黑" w:hAnsi="微软雅黑" w:eastAsia="微软雅黑" w:cs="Times New Roman"/>
          <w:color w:val="333333"/>
          <w:sz w:val="21"/>
          <w:szCs w:val="21"/>
        </w:rPr>
      </w:pPr>
      <w:r>
        <w:rPr>
          <w:rFonts w:hint="eastAsia" w:ascii="仿宋" w:hAnsi="仿宋" w:eastAsia="仿宋" w:cs="仿宋"/>
          <w:color w:val="000000"/>
          <w:sz w:val="30"/>
          <w:szCs w:val="30"/>
          <w:shd w:val="clear" w:color="auto" w:fill="FFFFFF"/>
        </w:rPr>
        <w:t>　　</w:t>
      </w:r>
    </w:p>
    <w:p>
      <w:pPr>
        <w:pStyle w:val="3"/>
        <w:widowControl/>
        <w:shd w:val="clear" w:color="auto" w:fill="FFFFFF"/>
        <w:wordWrap w:val="0"/>
        <w:jc w:val="left"/>
        <w:rPr>
          <w:rFonts w:ascii="仿宋" w:hAnsi="仿宋" w:eastAsia="仿宋" w:cs="Times New Roman"/>
          <w:color w:val="000000"/>
          <w:sz w:val="30"/>
          <w:szCs w:val="30"/>
          <w:shd w:val="clear" w:color="auto" w:fill="FFFFFF"/>
        </w:rPr>
      </w:pPr>
      <w:r>
        <w:rPr>
          <w:rFonts w:hint="eastAsia" w:ascii="仿宋" w:hAnsi="仿宋" w:eastAsia="仿宋" w:cs="仿宋"/>
          <w:color w:val="000000"/>
          <w:sz w:val="30"/>
          <w:szCs w:val="30"/>
          <w:shd w:val="clear" w:color="auto" w:fill="FFFFFF"/>
        </w:rPr>
        <w:t>　　　　　　　　　　　　　　　　　　　　　　　　　　　　　　　　　　　　　　　　　　　　　　　　　　　　　　　　　　　　　　　　　　　　　　</w:t>
      </w:r>
      <w:r>
        <w:rPr>
          <w:rFonts w:ascii="仿宋" w:hAnsi="仿宋" w:eastAsia="仿宋" w:cs="仿宋"/>
          <w:color w:val="000000"/>
          <w:sz w:val="30"/>
          <w:szCs w:val="30"/>
          <w:shd w:val="clear" w:color="auto" w:fill="FFFFFF"/>
        </w:rPr>
        <w:t>2022</w:t>
      </w:r>
      <w:r>
        <w:rPr>
          <w:rFonts w:hint="eastAsia" w:ascii="仿宋" w:hAnsi="仿宋" w:eastAsia="仿宋" w:cs="仿宋"/>
          <w:color w:val="000000"/>
          <w:sz w:val="30"/>
          <w:szCs w:val="30"/>
          <w:shd w:val="clear" w:color="auto" w:fill="FFFFFF"/>
        </w:rPr>
        <w:t>年</w:t>
      </w: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14</w:t>
      </w:r>
      <w:r>
        <w:rPr>
          <w:rFonts w:hint="eastAsia" w:ascii="仿宋" w:hAnsi="仿宋" w:eastAsia="仿宋" w:cs="仿宋"/>
          <w:color w:val="000000"/>
          <w:sz w:val="30"/>
          <w:szCs w:val="30"/>
          <w:shd w:val="clear" w:color="auto" w:fill="FFFFFF"/>
        </w:rPr>
        <w:t>日</w:t>
      </w:r>
    </w:p>
    <w:p>
      <w:pPr>
        <w:pStyle w:val="3"/>
        <w:widowControl/>
        <w:shd w:val="clear" w:color="auto" w:fill="FFFFFF"/>
        <w:wordWrap w:val="0"/>
        <w:jc w:val="left"/>
        <w:rPr>
          <w:rFonts w:ascii="仿宋" w:hAnsi="仿宋" w:eastAsia="仿宋" w:cs="Times New Roman"/>
          <w:color w:val="000000"/>
          <w:sz w:val="30"/>
          <w:szCs w:val="30"/>
          <w:shd w:val="clear" w:color="auto" w:fill="FFFFFF"/>
        </w:rPr>
      </w:pPr>
    </w:p>
    <w:p>
      <w:pPr>
        <w:pStyle w:val="3"/>
        <w:widowControl/>
        <w:shd w:val="clear" w:color="auto" w:fill="FFFFFF"/>
        <w:wordWrap w:val="0"/>
        <w:jc w:val="left"/>
        <w:rPr>
          <w:rFonts w:ascii="仿宋" w:hAnsi="仿宋" w:eastAsia="仿宋" w:cs="Times New Roman"/>
          <w:color w:val="000000"/>
          <w:sz w:val="30"/>
          <w:szCs w:val="30"/>
          <w:shd w:val="clear" w:color="auto" w:fill="FFFFFF"/>
        </w:rPr>
      </w:pP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附件</w:t>
      </w:r>
      <w:r>
        <w:rPr>
          <w:rFonts w:ascii="仿宋" w:hAnsi="仿宋" w:eastAsia="仿宋" w:cs="仿宋"/>
          <w:kern w:val="0"/>
          <w:sz w:val="30"/>
          <w:szCs w:val="30"/>
        </w:rPr>
        <w:t>1</w:t>
      </w:r>
      <w:r>
        <w:rPr>
          <w:rFonts w:hint="eastAsia" w:ascii="仿宋" w:hAnsi="仿宋" w:eastAsia="仿宋" w:cs="仿宋"/>
          <w:kern w:val="0"/>
          <w:sz w:val="30"/>
          <w:szCs w:val="30"/>
        </w:rPr>
        <w:t>：</w:t>
      </w:r>
    </w:p>
    <w:p>
      <w:pPr>
        <w:widowControl/>
        <w:jc w:val="center"/>
        <w:rPr>
          <w:rFonts w:ascii="仿宋" w:hAnsi="仿宋" w:eastAsia="仿宋" w:cs="Times New Roman"/>
          <w:kern w:val="0"/>
          <w:sz w:val="30"/>
          <w:szCs w:val="30"/>
        </w:rPr>
      </w:pPr>
      <w:r>
        <w:rPr>
          <w:rFonts w:hint="eastAsia" w:ascii="仿宋" w:hAnsi="仿宋" w:eastAsia="仿宋" w:cs="仿宋"/>
          <w:kern w:val="0"/>
          <w:sz w:val="30"/>
          <w:szCs w:val="30"/>
        </w:rPr>
        <w:t>　</w:t>
      </w:r>
    </w:p>
    <w:p>
      <w:pPr>
        <w:widowControl/>
        <w:spacing w:line="480" w:lineRule="exact"/>
        <w:jc w:val="center"/>
        <w:rPr>
          <w:rFonts w:ascii="黑体" w:hAnsi="黑体" w:eastAsia="黑体" w:cs="Times New Roman"/>
          <w:kern w:val="0"/>
          <w:sz w:val="32"/>
          <w:szCs w:val="32"/>
        </w:rPr>
      </w:pPr>
      <w:r>
        <w:rPr>
          <w:rFonts w:hint="eastAsia" w:ascii="仿宋" w:hAnsi="仿宋" w:eastAsia="仿宋" w:cs="仿宋"/>
          <w:kern w:val="0"/>
          <w:sz w:val="30"/>
          <w:szCs w:val="30"/>
        </w:rPr>
        <w:t>　</w:t>
      </w:r>
      <w:r>
        <w:rPr>
          <w:rFonts w:hint="eastAsia" w:ascii="黑体" w:hAnsi="黑体" w:eastAsia="黑体" w:cs="黑体"/>
          <w:kern w:val="0"/>
          <w:sz w:val="32"/>
          <w:szCs w:val="32"/>
        </w:rPr>
        <w:t>湖北省劳务经济开发有限公司潜江市分公司</w:t>
      </w:r>
    </w:p>
    <w:p>
      <w:pPr>
        <w:widowControl/>
        <w:spacing w:line="480" w:lineRule="exact"/>
        <w:jc w:val="center"/>
        <w:rPr>
          <w:rFonts w:ascii="仿宋" w:hAnsi="仿宋" w:eastAsia="仿宋" w:cs="Times New Roman"/>
          <w:kern w:val="0"/>
          <w:sz w:val="30"/>
          <w:szCs w:val="30"/>
        </w:rPr>
      </w:pPr>
      <w:r>
        <w:rPr>
          <w:rFonts w:hint="eastAsia" w:ascii="黑体" w:hAnsi="黑体" w:eastAsia="黑体" w:cs="黑体"/>
          <w:kern w:val="0"/>
          <w:sz w:val="32"/>
          <w:szCs w:val="32"/>
        </w:rPr>
        <w:t>　　招聘考试诚信承诺书</w:t>
      </w:r>
    </w:p>
    <w:p>
      <w:pPr>
        <w:widowControl/>
        <w:jc w:val="left"/>
        <w:rPr>
          <w:rFonts w:ascii="仿宋" w:hAnsi="仿宋" w:eastAsia="仿宋" w:cs="仿宋"/>
          <w:kern w:val="0"/>
          <w:sz w:val="30"/>
          <w:szCs w:val="30"/>
        </w:rPr>
      </w:pPr>
      <w:r>
        <w:rPr>
          <w:rFonts w:hint="eastAsia" w:ascii="仿宋" w:hAnsi="仿宋" w:eastAsia="仿宋" w:cs="仿宋"/>
          <w:kern w:val="0"/>
          <w:sz w:val="30"/>
          <w:szCs w:val="30"/>
        </w:rPr>
        <w:t>　　我已阅读《湖北省劳务经济开发有限公司潜江市分公司的招聘公告》的有关报考规定</w:t>
      </w:r>
      <w:r>
        <w:rPr>
          <w:rFonts w:ascii="仿宋" w:hAnsi="仿宋" w:eastAsia="仿宋" w:cs="仿宋"/>
          <w:kern w:val="0"/>
          <w:sz w:val="30"/>
          <w:szCs w:val="30"/>
        </w:rPr>
        <w:t xml:space="preserve">, </w:t>
      </w:r>
      <w:r>
        <w:rPr>
          <w:rFonts w:hint="eastAsia" w:ascii="仿宋" w:hAnsi="仿宋" w:eastAsia="仿宋" w:cs="仿宋"/>
          <w:kern w:val="0"/>
          <w:sz w:val="30"/>
          <w:szCs w:val="30"/>
        </w:rPr>
        <w:t>清楚并理解其内容。经认真考虑</w:t>
      </w:r>
      <w:r>
        <w:rPr>
          <w:rFonts w:ascii="仿宋" w:hAnsi="仿宋" w:eastAsia="仿宋" w:cs="仿宋"/>
          <w:kern w:val="0"/>
          <w:sz w:val="30"/>
          <w:szCs w:val="30"/>
        </w:rPr>
        <w:t>,</w:t>
      </w:r>
      <w:r>
        <w:rPr>
          <w:rFonts w:hint="eastAsia" w:ascii="仿宋" w:hAnsi="仿宋" w:eastAsia="仿宋" w:cs="仿宋"/>
          <w:kern w:val="0"/>
          <w:sz w:val="30"/>
          <w:szCs w:val="30"/>
        </w:rPr>
        <w:t>郑重承诺以下事项</w:t>
      </w:r>
      <w:r>
        <w:rPr>
          <w:rFonts w:ascii="仿宋" w:hAnsi="仿宋" w:eastAsia="仿宋" w:cs="仿宋"/>
          <w:kern w:val="0"/>
          <w:sz w:val="30"/>
          <w:szCs w:val="30"/>
        </w:rPr>
        <w:t>:</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1</w:t>
      </w:r>
      <w:r>
        <w:rPr>
          <w:rFonts w:hint="eastAsia" w:ascii="仿宋" w:hAnsi="仿宋" w:eastAsia="仿宋" w:cs="仿宋"/>
          <w:kern w:val="0"/>
          <w:sz w:val="30"/>
          <w:szCs w:val="30"/>
        </w:rPr>
        <w:t>、真实、准确地提供本人个人信息、证明资料、证件等相关材料</w:t>
      </w:r>
      <w:r>
        <w:rPr>
          <w:rFonts w:ascii="仿宋" w:hAnsi="仿宋" w:eastAsia="仿宋" w:cs="仿宋"/>
          <w:kern w:val="0"/>
          <w:sz w:val="30"/>
          <w:szCs w:val="30"/>
        </w:rPr>
        <w:t>;</w:t>
      </w:r>
      <w:r>
        <w:rPr>
          <w:rFonts w:hint="eastAsia" w:ascii="仿宋" w:hAnsi="仿宋" w:eastAsia="仿宋" w:cs="仿宋"/>
          <w:kern w:val="0"/>
          <w:sz w:val="30"/>
          <w:szCs w:val="30"/>
        </w:rPr>
        <w:t>不弄虚作假，不伪造、不使用假证明、假证书。同时准确填写及核对有效的手机号码、联系电话、通讯地址等联系方式，并保证在报考期间联系畅通。</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2</w:t>
      </w:r>
      <w:r>
        <w:rPr>
          <w:rFonts w:hint="eastAsia" w:ascii="仿宋" w:hAnsi="仿宋" w:eastAsia="仿宋" w:cs="仿宋"/>
          <w:kern w:val="0"/>
          <w:sz w:val="30"/>
          <w:szCs w:val="30"/>
        </w:rPr>
        <w:t>、如未在规定的时间参加考试，逾期责任自负。</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3</w:t>
      </w:r>
      <w:r>
        <w:rPr>
          <w:rFonts w:hint="eastAsia" w:ascii="仿宋" w:hAnsi="仿宋" w:eastAsia="仿宋" w:cs="仿宋"/>
          <w:kern w:val="0"/>
          <w:sz w:val="30"/>
          <w:szCs w:val="30"/>
        </w:rPr>
        <w:t>、自觉服从考试组织管理部门的统一安排，严格遵守《考场规则》，接受监考人员检查、监督和管理。如有违纪、违规行为按照有关规定接受处罚。</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4</w:t>
      </w:r>
      <w:r>
        <w:rPr>
          <w:rFonts w:hint="eastAsia" w:ascii="仿宋" w:hAnsi="仿宋" w:eastAsia="仿宋" w:cs="仿宋"/>
          <w:kern w:val="0"/>
          <w:sz w:val="30"/>
          <w:szCs w:val="30"/>
        </w:rPr>
        <w:t>、如被确定为招聘对象，本人负责协调办理聘用手续的相关工作。</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对违反以上承诺所造成的后果，本人自愿承担相应责任。</w:t>
      </w:r>
    </w:p>
    <w:p>
      <w:pPr>
        <w:widowControl/>
        <w:ind w:right="540"/>
        <w:jc w:val="center"/>
        <w:rPr>
          <w:rFonts w:ascii="仿宋" w:hAnsi="仿宋" w:eastAsia="仿宋" w:cs="仿宋"/>
          <w:kern w:val="0"/>
          <w:sz w:val="30"/>
          <w:szCs w:val="30"/>
        </w:rPr>
      </w:pPr>
      <w:r>
        <w:rPr>
          <w:rFonts w:ascii="仿宋" w:hAnsi="仿宋" w:eastAsia="仿宋" w:cs="仿宋"/>
          <w:kern w:val="0"/>
          <w:sz w:val="30"/>
          <w:szCs w:val="30"/>
        </w:rPr>
        <w:t xml:space="preserve">                                  </w:t>
      </w:r>
    </w:p>
    <w:p>
      <w:pPr>
        <w:widowControl/>
        <w:ind w:right="540"/>
        <w:jc w:val="center"/>
        <w:rPr>
          <w:rFonts w:ascii="仿宋" w:hAnsi="仿宋" w:eastAsia="仿宋" w:cs="Times New Roman"/>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承诺人：</w:t>
      </w:r>
    </w:p>
    <w:p>
      <w:pPr>
        <w:widowControl/>
        <w:jc w:val="center"/>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 xml:space="preserve">                    2022</w:t>
      </w:r>
      <w:r>
        <w:rPr>
          <w:rFonts w:hint="eastAsia" w:ascii="仿宋" w:hAnsi="仿宋" w:eastAsia="仿宋" w:cs="仿宋"/>
          <w:kern w:val="0"/>
          <w:sz w:val="30"/>
          <w:szCs w:val="30"/>
        </w:rPr>
        <w:t>年</w:t>
      </w:r>
      <w:r>
        <w:rPr>
          <w:rFonts w:ascii="仿宋" w:hAnsi="仿宋" w:eastAsia="仿宋" w:cs="仿宋"/>
          <w:kern w:val="0"/>
          <w:sz w:val="30"/>
          <w:szCs w:val="30"/>
        </w:rPr>
        <w:t xml:space="preserve">  </w:t>
      </w:r>
      <w:r>
        <w:rPr>
          <w:rFonts w:hint="eastAsia" w:ascii="仿宋" w:hAnsi="仿宋" w:eastAsia="仿宋" w:cs="仿宋"/>
          <w:kern w:val="0"/>
          <w:sz w:val="30"/>
          <w:szCs w:val="30"/>
        </w:rPr>
        <w:t>月</w:t>
      </w:r>
      <w:r>
        <w:rPr>
          <w:rFonts w:ascii="仿宋" w:hAnsi="仿宋" w:eastAsia="仿宋" w:cs="仿宋"/>
          <w:kern w:val="0"/>
          <w:sz w:val="30"/>
          <w:szCs w:val="30"/>
        </w:rPr>
        <w:t xml:space="preserve">  </w:t>
      </w:r>
      <w:r>
        <w:rPr>
          <w:rFonts w:hint="eastAsia" w:ascii="仿宋" w:hAnsi="仿宋" w:eastAsia="仿宋" w:cs="仿宋"/>
          <w:kern w:val="0"/>
          <w:sz w:val="30"/>
          <w:szCs w:val="30"/>
        </w:rPr>
        <w:t>日</w:t>
      </w:r>
    </w:p>
    <w:p>
      <w:pPr>
        <w:widowControl/>
        <w:jc w:val="left"/>
        <w:rPr>
          <w:rFonts w:ascii="仿宋" w:hAnsi="仿宋" w:eastAsia="仿宋" w:cs="Times New Roman"/>
          <w:kern w:val="0"/>
          <w:sz w:val="30"/>
          <w:szCs w:val="30"/>
        </w:rPr>
      </w:pPr>
    </w:p>
    <w:p>
      <w:pPr>
        <w:widowControl/>
        <w:jc w:val="left"/>
        <w:rPr>
          <w:rFonts w:ascii="仿宋" w:hAnsi="仿宋" w:eastAsia="仿宋" w:cs="Times New Roman"/>
          <w:kern w:val="0"/>
          <w:sz w:val="30"/>
          <w:szCs w:val="30"/>
        </w:rPr>
      </w:pP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附件</w:t>
      </w:r>
      <w:r>
        <w:rPr>
          <w:rFonts w:ascii="仿宋" w:hAnsi="仿宋" w:eastAsia="仿宋" w:cs="仿宋"/>
          <w:kern w:val="0"/>
          <w:sz w:val="30"/>
          <w:szCs w:val="30"/>
        </w:rPr>
        <w:t>2</w:t>
      </w:r>
      <w:r>
        <w:rPr>
          <w:rFonts w:hint="eastAsia" w:ascii="仿宋" w:hAnsi="仿宋" w:eastAsia="仿宋" w:cs="仿宋"/>
          <w:kern w:val="0"/>
          <w:sz w:val="30"/>
          <w:szCs w:val="30"/>
        </w:rPr>
        <w:t>：</w:t>
      </w:r>
    </w:p>
    <w:p>
      <w:pPr>
        <w:widowControl/>
        <w:jc w:val="center"/>
        <w:rPr>
          <w:rFonts w:ascii="仿宋" w:hAnsi="仿宋" w:eastAsia="仿宋" w:cs="Times New Roman"/>
          <w:kern w:val="0"/>
          <w:sz w:val="30"/>
          <w:szCs w:val="30"/>
        </w:rPr>
      </w:pPr>
      <w:r>
        <w:rPr>
          <w:rFonts w:hint="eastAsia" w:ascii="仿宋" w:hAnsi="仿宋" w:eastAsia="仿宋" w:cs="仿宋"/>
          <w:kern w:val="0"/>
          <w:sz w:val="30"/>
          <w:szCs w:val="30"/>
        </w:rPr>
        <w:t>　　</w:t>
      </w:r>
      <w:r>
        <w:rPr>
          <w:rFonts w:hint="eastAsia" w:ascii="黑体" w:hAnsi="黑体" w:eastAsia="黑体" w:cs="黑体"/>
          <w:kern w:val="0"/>
          <w:sz w:val="32"/>
          <w:szCs w:val="32"/>
        </w:rPr>
        <w:t>考生面试须知</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1</w:t>
      </w:r>
      <w:r>
        <w:rPr>
          <w:rFonts w:hint="eastAsia" w:ascii="仿宋" w:hAnsi="仿宋" w:eastAsia="仿宋" w:cs="仿宋"/>
          <w:kern w:val="0"/>
          <w:sz w:val="30"/>
          <w:szCs w:val="30"/>
        </w:rPr>
        <w:t>、参加面试的人员必须在面试规定的报到时间以前凭本人身份证及相关证明进入考场，到候考室报到，迟到者作弃权处理。</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2</w:t>
      </w:r>
      <w:r>
        <w:rPr>
          <w:rFonts w:hint="eastAsia" w:ascii="仿宋" w:hAnsi="仿宋" w:eastAsia="仿宋" w:cs="仿宋"/>
          <w:kern w:val="0"/>
          <w:sz w:val="30"/>
          <w:szCs w:val="30"/>
        </w:rPr>
        <w:t>、面试开始后考生凭面试准考证和面试抽签号进入面试考场。</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3</w:t>
      </w:r>
      <w:r>
        <w:rPr>
          <w:rFonts w:hint="eastAsia" w:ascii="仿宋" w:hAnsi="仿宋" w:eastAsia="仿宋" w:cs="仿宋"/>
          <w:kern w:val="0"/>
          <w:sz w:val="30"/>
          <w:szCs w:val="30"/>
        </w:rPr>
        <w:t>、严禁携带手机等通讯工具，已携带的，一律交候考室工作人员统一保管。未按规定上交工作人员保管的，一经发现，无论是否使用，均作违纪处理。</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4</w:t>
      </w:r>
      <w:r>
        <w:rPr>
          <w:rFonts w:hint="eastAsia" w:ascii="仿宋" w:hAnsi="仿宋" w:eastAsia="仿宋" w:cs="仿宋"/>
          <w:kern w:val="0"/>
          <w:sz w:val="30"/>
          <w:szCs w:val="30"/>
        </w:rPr>
        <w:t>、参加面试的人员在候考室内要听从工作人员安排，保持安静，不得抽烟、大声喧哗，不得向外传递抽签信息，不得向工作人员打听面试的有关内容。面试人员遇到上卫生间等特殊情况，需要向工作人员及时报告，面试人员在候考期间不得借任何理由擅自离开候考室，否则将视为违纪。</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5</w:t>
      </w:r>
      <w:r>
        <w:rPr>
          <w:rFonts w:hint="eastAsia" w:ascii="仿宋" w:hAnsi="仿宋" w:eastAsia="仿宋" w:cs="仿宋"/>
          <w:kern w:val="0"/>
          <w:sz w:val="30"/>
          <w:szCs w:val="30"/>
        </w:rPr>
        <w:t>、面试人员凭随机抽取确定顺序号进入面试考场，不得涂改和相互交换，否则将视为违纪。</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6</w:t>
      </w:r>
      <w:r>
        <w:rPr>
          <w:rFonts w:hint="eastAsia" w:ascii="仿宋" w:hAnsi="仿宋" w:eastAsia="仿宋" w:cs="仿宋"/>
          <w:kern w:val="0"/>
          <w:sz w:val="30"/>
          <w:szCs w:val="30"/>
        </w:rPr>
        <w:t>、面试时，面试人员不得穿戴有明显特征的服装、饰品进入面试室</w:t>
      </w:r>
      <w:r>
        <w:rPr>
          <w:rFonts w:ascii="仿宋" w:hAnsi="仿宋" w:eastAsia="仿宋" w:cs="仿宋"/>
          <w:kern w:val="0"/>
          <w:sz w:val="30"/>
          <w:szCs w:val="30"/>
        </w:rPr>
        <w:t>;</w:t>
      </w:r>
      <w:r>
        <w:rPr>
          <w:rFonts w:hint="eastAsia" w:ascii="仿宋" w:hAnsi="仿宋" w:eastAsia="仿宋" w:cs="仿宋"/>
          <w:kern w:val="0"/>
          <w:sz w:val="30"/>
          <w:szCs w:val="30"/>
        </w:rPr>
        <w:t>面试人员答题时不得涉及本人姓名、家长、家庭及相关亲属</w:t>
      </w:r>
      <w:r>
        <w:rPr>
          <w:rFonts w:ascii="仿宋" w:hAnsi="仿宋" w:eastAsia="仿宋" w:cs="仿宋"/>
          <w:kern w:val="0"/>
          <w:sz w:val="30"/>
          <w:szCs w:val="30"/>
        </w:rPr>
        <w:t>(</w:t>
      </w:r>
      <w:r>
        <w:rPr>
          <w:rFonts w:hint="eastAsia" w:ascii="仿宋" w:hAnsi="仿宋" w:eastAsia="仿宋" w:cs="仿宋"/>
          <w:kern w:val="0"/>
          <w:sz w:val="30"/>
          <w:szCs w:val="30"/>
        </w:rPr>
        <w:t>面试试题要求的除外</w:t>
      </w:r>
      <w:r>
        <w:rPr>
          <w:rFonts w:ascii="仿宋" w:hAnsi="仿宋" w:eastAsia="仿宋" w:cs="仿宋"/>
          <w:kern w:val="0"/>
          <w:sz w:val="30"/>
          <w:szCs w:val="30"/>
        </w:rPr>
        <w:t>)</w:t>
      </w:r>
      <w:r>
        <w:rPr>
          <w:rFonts w:hint="eastAsia" w:ascii="仿宋" w:hAnsi="仿宋" w:eastAsia="仿宋" w:cs="仿宋"/>
          <w:kern w:val="0"/>
          <w:sz w:val="30"/>
          <w:szCs w:val="30"/>
        </w:rPr>
        <w:t>等有关背景信息</w:t>
      </w:r>
      <w:r>
        <w:rPr>
          <w:rFonts w:ascii="仿宋" w:hAnsi="仿宋" w:eastAsia="仿宋" w:cs="仿宋"/>
          <w:kern w:val="0"/>
          <w:sz w:val="30"/>
          <w:szCs w:val="30"/>
        </w:rPr>
        <w:t>;</w:t>
      </w:r>
      <w:r>
        <w:rPr>
          <w:rFonts w:hint="eastAsia" w:ascii="仿宋" w:hAnsi="仿宋" w:eastAsia="仿宋" w:cs="仿宋"/>
          <w:kern w:val="0"/>
          <w:sz w:val="30"/>
          <w:szCs w:val="30"/>
        </w:rPr>
        <w:t>考生进入面试考场，除可以向考官和工作人员集体问好外，不能单独称呼或以其他任何形式向面试考场内任何一名考官或其他人员打招呼，否则将视为违纪。</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7</w:t>
      </w:r>
      <w:r>
        <w:rPr>
          <w:rFonts w:hint="eastAsia" w:ascii="仿宋" w:hAnsi="仿宋" w:eastAsia="仿宋" w:cs="仿宋"/>
          <w:kern w:val="0"/>
          <w:sz w:val="30"/>
          <w:szCs w:val="30"/>
        </w:rPr>
        <w:t>、面试中，考生不准在《考生面试题本》上作任何记录，可在草稿纸上作记录。面试后，不得将《考生面试题本》和草稿纸带离考场。</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8</w:t>
      </w:r>
      <w:r>
        <w:rPr>
          <w:rFonts w:hint="eastAsia" w:ascii="仿宋" w:hAnsi="仿宋" w:eastAsia="仿宋" w:cs="仿宋"/>
          <w:kern w:val="0"/>
          <w:sz w:val="30"/>
          <w:szCs w:val="30"/>
        </w:rPr>
        <w:t>、面试时间以现场记时员掌握的时间为准。</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9</w:t>
      </w:r>
      <w:r>
        <w:rPr>
          <w:rFonts w:hint="eastAsia" w:ascii="仿宋" w:hAnsi="仿宋" w:eastAsia="仿宋" w:cs="仿宋"/>
          <w:kern w:val="0"/>
          <w:sz w:val="30"/>
          <w:szCs w:val="30"/>
        </w:rPr>
        <w:t>、参加面试的人员面试结束后，听从主持人安排到面试考场外就座，等候宣布面试成绩，不得在面试考场内外随意走动、讲话、吸烟。面试结束后，考生应迅速离开考场，不得在考场附近停留议论、不得以任何方式向候考室考生泄露考题，否则将视为违纪。</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10</w:t>
      </w:r>
      <w:r>
        <w:rPr>
          <w:rFonts w:hint="eastAsia" w:ascii="仿宋" w:hAnsi="仿宋" w:eastAsia="仿宋" w:cs="仿宋"/>
          <w:kern w:val="0"/>
          <w:sz w:val="30"/>
          <w:szCs w:val="30"/>
        </w:rPr>
        <w:t>、每位考生的面试成绩按“隔位报分法”当场宣布。宣布时，逐一报出考官评分、最高分、最低分和最后得分，考生听分、签名确认后离开面试考场。</w:t>
      </w:r>
    </w:p>
    <w:p>
      <w:pPr>
        <w:widowControl/>
        <w:jc w:val="left"/>
        <w:rPr>
          <w:rFonts w:ascii="仿宋" w:hAnsi="仿宋" w:eastAsia="仿宋" w:cs="Times New Roman"/>
          <w:kern w:val="0"/>
          <w:sz w:val="30"/>
          <w:szCs w:val="30"/>
        </w:rPr>
      </w:pPr>
      <w:r>
        <w:rPr>
          <w:rFonts w:hint="eastAsia" w:ascii="仿宋" w:hAnsi="仿宋" w:eastAsia="仿宋" w:cs="仿宋"/>
          <w:kern w:val="0"/>
          <w:sz w:val="30"/>
          <w:szCs w:val="30"/>
        </w:rPr>
        <w:t>　　</w:t>
      </w:r>
      <w:r>
        <w:rPr>
          <w:rFonts w:ascii="仿宋" w:hAnsi="仿宋" w:eastAsia="仿宋" w:cs="仿宋"/>
          <w:kern w:val="0"/>
          <w:sz w:val="30"/>
          <w:szCs w:val="30"/>
        </w:rPr>
        <w:t>11</w:t>
      </w:r>
      <w:r>
        <w:rPr>
          <w:rFonts w:hint="eastAsia" w:ascii="仿宋" w:hAnsi="仿宋" w:eastAsia="仿宋" w:cs="仿宋"/>
          <w:kern w:val="0"/>
          <w:sz w:val="30"/>
          <w:szCs w:val="30"/>
        </w:rPr>
        <w:t>、对面试违纪人员，取消面试资格或面试成绩。</w:t>
      </w: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widowControl/>
        <w:jc w:val="left"/>
        <w:rPr>
          <w:rFonts w:ascii="宋体" w:cs="Times New Roman"/>
          <w:kern w:val="0"/>
          <w:sz w:val="27"/>
          <w:szCs w:val="27"/>
        </w:rPr>
      </w:pPr>
    </w:p>
    <w:p>
      <w:pPr>
        <w:spacing w:line="440" w:lineRule="exact"/>
        <w:jc w:val="center"/>
        <w:rPr>
          <w:rFonts w:ascii="方正小标宋简体" w:eastAsia="方正小标宋简体" w:cs="Times New Roman"/>
          <w:spacing w:val="-20"/>
          <w:sz w:val="40"/>
          <w:szCs w:val="40"/>
        </w:rPr>
      </w:pPr>
      <w:r>
        <w:rPr>
          <w:rFonts w:hint="eastAsia" w:ascii="方正小标宋简体" w:eastAsia="方正小标宋简体" w:cs="方正小标宋简体"/>
          <w:spacing w:val="-20"/>
          <w:sz w:val="40"/>
          <w:szCs w:val="40"/>
        </w:rPr>
        <w:t>湖北省劳务经济开发有限公司潜江市分公司</w:t>
      </w:r>
    </w:p>
    <w:p>
      <w:pPr>
        <w:spacing w:line="440" w:lineRule="exact"/>
        <w:jc w:val="center"/>
        <w:rPr>
          <w:rFonts w:ascii="方正小标宋简体" w:eastAsia="方正小标宋简体" w:cs="Times New Roman"/>
          <w:spacing w:val="-20"/>
          <w:sz w:val="40"/>
          <w:szCs w:val="40"/>
        </w:rPr>
      </w:pPr>
      <w:r>
        <w:rPr>
          <w:rFonts w:hint="eastAsia" w:ascii="方正小标宋简体" w:eastAsia="方正小标宋简体" w:cs="方正小标宋简体"/>
          <w:spacing w:val="-20"/>
          <w:sz w:val="40"/>
          <w:szCs w:val="40"/>
        </w:rPr>
        <w:t>招聘报名登记表</w:t>
      </w:r>
    </w:p>
    <w:p>
      <w:pPr>
        <w:spacing w:line="440" w:lineRule="exact"/>
        <w:jc w:val="center"/>
        <w:rPr>
          <w:rFonts w:eastAsia="黑体" w:cs="Times New Roman"/>
          <w:w w:val="90"/>
          <w:sz w:val="32"/>
          <w:szCs w:val="32"/>
        </w:rPr>
      </w:pPr>
    </w:p>
    <w:tbl>
      <w:tblPr>
        <w:tblStyle w:val="4"/>
        <w:tblW w:w="9599" w:type="dxa"/>
        <w:jc w:val="center"/>
        <w:tblLayout w:type="fixed"/>
        <w:tblCellMar>
          <w:top w:w="0" w:type="dxa"/>
          <w:left w:w="108" w:type="dxa"/>
          <w:bottom w:w="0" w:type="dxa"/>
          <w:right w:w="108" w:type="dxa"/>
        </w:tblCellMar>
      </w:tblPr>
      <w:tblGrid>
        <w:gridCol w:w="1236"/>
        <w:gridCol w:w="834"/>
        <w:gridCol w:w="463"/>
        <w:gridCol w:w="512"/>
        <w:gridCol w:w="735"/>
        <w:gridCol w:w="90"/>
        <w:gridCol w:w="1186"/>
        <w:gridCol w:w="59"/>
        <w:gridCol w:w="1359"/>
        <w:gridCol w:w="1275"/>
        <w:gridCol w:w="1850"/>
      </w:tblGrid>
      <w:tr>
        <w:tblPrEx>
          <w:tblCellMar>
            <w:top w:w="0" w:type="dxa"/>
            <w:left w:w="108" w:type="dxa"/>
            <w:bottom w:w="0" w:type="dxa"/>
            <w:right w:w="108" w:type="dxa"/>
          </w:tblCellMar>
        </w:tblPrEx>
        <w:trPr>
          <w:trHeight w:val="737" w:hRule="exac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姓</w:t>
            </w:r>
            <w:r>
              <w:rPr>
                <w:rFonts w:ascii="仿宋_GB2312" w:hAnsi="宋体" w:cs="仿宋_GB2312"/>
                <w:color w:val="000000"/>
                <w:kern w:val="0"/>
              </w:rPr>
              <w:t xml:space="preserve">    </w:t>
            </w:r>
            <w:r>
              <w:rPr>
                <w:rFonts w:hint="eastAsia" w:ascii="仿宋_GB2312" w:hAnsi="宋体" w:cs="宋体"/>
                <w:color w:val="000000"/>
                <w:kern w:val="0"/>
              </w:rPr>
              <w:t>名</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247"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性</w:t>
            </w:r>
            <w:r>
              <w:rPr>
                <w:rFonts w:ascii="仿宋_GB2312" w:hAnsi="宋体" w:cs="仿宋_GB2312"/>
                <w:color w:val="000000"/>
                <w:kern w:val="0"/>
              </w:rPr>
              <w:t xml:space="preserve">    </w:t>
            </w:r>
            <w:r>
              <w:rPr>
                <w:rFonts w:hint="eastAsia" w:ascii="仿宋_GB2312" w:hAnsi="宋体" w:cs="宋体"/>
                <w:color w:val="000000"/>
                <w:kern w:val="0"/>
              </w:rPr>
              <w:t>别</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民</w:t>
            </w:r>
            <w:r>
              <w:rPr>
                <w:rFonts w:ascii="仿宋_GB2312" w:hAnsi="宋体" w:cs="仿宋_GB2312"/>
                <w:color w:val="000000"/>
                <w:kern w:val="0"/>
              </w:rPr>
              <w:t xml:space="preserve">    </w:t>
            </w:r>
            <w:r>
              <w:rPr>
                <w:rFonts w:hint="eastAsia" w:ascii="仿宋_GB2312" w:hAnsi="宋体" w:cs="宋体"/>
                <w:color w:val="000000"/>
                <w:kern w:val="0"/>
              </w:rPr>
              <w:t>族</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照片</w:t>
            </w:r>
          </w:p>
        </w:tc>
      </w:tr>
      <w:tr>
        <w:tblPrEx>
          <w:tblCellMar>
            <w:top w:w="0" w:type="dxa"/>
            <w:left w:w="108" w:type="dxa"/>
            <w:bottom w:w="0" w:type="dxa"/>
            <w:right w:w="108" w:type="dxa"/>
          </w:tblCellMar>
        </w:tblPrEx>
        <w:trPr>
          <w:trHeight w:val="737" w:hRule="exact"/>
          <w:jc w:val="center"/>
        </w:trPr>
        <w:tc>
          <w:tcPr>
            <w:tcW w:w="123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出生年月</w:t>
            </w:r>
          </w:p>
        </w:tc>
        <w:tc>
          <w:tcPr>
            <w:tcW w:w="1297" w:type="dxa"/>
            <w:gridSpan w:val="2"/>
            <w:tcBorders>
              <w:top w:val="nil"/>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247" w:type="dxa"/>
            <w:gridSpan w:val="2"/>
            <w:tcBorders>
              <w:top w:val="nil"/>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是否为</w:t>
            </w:r>
          </w:p>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退伍军人</w:t>
            </w:r>
          </w:p>
        </w:tc>
        <w:tc>
          <w:tcPr>
            <w:tcW w:w="1276" w:type="dxa"/>
            <w:gridSpan w:val="2"/>
            <w:tcBorders>
              <w:top w:val="nil"/>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户籍所在地</w:t>
            </w:r>
          </w:p>
        </w:tc>
        <w:tc>
          <w:tcPr>
            <w:tcW w:w="1275" w:type="dxa"/>
            <w:tcBorders>
              <w:top w:val="nil"/>
              <w:left w:val="nil"/>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r>
              <w:rPr>
                <w:rFonts w:hint="eastAsia" w:ascii="仿宋_GB2312" w:hAnsi="宋体" w:cs="宋体"/>
                <w:color w:val="000000"/>
                <w:kern w:val="0"/>
              </w:rPr>
              <w:t>　</w:t>
            </w: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p>
        </w:tc>
      </w:tr>
      <w:tr>
        <w:tblPrEx>
          <w:tblCellMar>
            <w:top w:w="0" w:type="dxa"/>
            <w:left w:w="108" w:type="dxa"/>
            <w:bottom w:w="0" w:type="dxa"/>
            <w:right w:w="108" w:type="dxa"/>
          </w:tblCellMar>
        </w:tblPrEx>
        <w:trPr>
          <w:trHeight w:val="737" w:hRule="exact"/>
          <w:jc w:val="center"/>
        </w:trPr>
        <w:tc>
          <w:tcPr>
            <w:tcW w:w="1236"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家庭住址</w:t>
            </w:r>
          </w:p>
        </w:tc>
        <w:tc>
          <w:tcPr>
            <w:tcW w:w="6513" w:type="dxa"/>
            <w:gridSpan w:val="9"/>
            <w:tcBorders>
              <w:top w:val="single" w:color="auto" w:sz="4" w:space="0"/>
              <w:left w:val="nil"/>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　　</w:t>
            </w:r>
          </w:p>
        </w:tc>
        <w:tc>
          <w:tcPr>
            <w:tcW w:w="1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仿宋_GB2312" w:hAnsi="宋体" w:cs="Times New Roman"/>
                <w:color w:val="000000"/>
                <w:kern w:val="0"/>
              </w:rPr>
            </w:pPr>
          </w:p>
        </w:tc>
      </w:tr>
      <w:tr>
        <w:tblPrEx>
          <w:tblCellMar>
            <w:top w:w="0" w:type="dxa"/>
            <w:left w:w="108" w:type="dxa"/>
            <w:bottom w:w="0" w:type="dxa"/>
            <w:right w:w="108" w:type="dxa"/>
          </w:tblCellMar>
        </w:tblPrEx>
        <w:trPr>
          <w:trHeight w:val="831"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身份证号</w:t>
            </w:r>
          </w:p>
        </w:tc>
        <w:tc>
          <w:tcPr>
            <w:tcW w:w="3820" w:type="dxa"/>
            <w:gridSpan w:val="6"/>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p>
        </w:tc>
        <w:tc>
          <w:tcPr>
            <w:tcW w:w="1418" w:type="dxa"/>
            <w:gridSpan w:val="2"/>
            <w:tcBorders>
              <w:top w:val="single" w:color="auto" w:sz="4" w:space="0"/>
              <w:left w:val="nil"/>
              <w:bottom w:val="single" w:color="auto" w:sz="4" w:space="0"/>
              <w:right w:val="single" w:color="auto" w:sz="4" w:space="0"/>
            </w:tcBorders>
            <w:vAlign w:val="center"/>
          </w:tcPr>
          <w:p>
            <w:pPr>
              <w:widowControl/>
              <w:snapToGrid w:val="0"/>
              <w:spacing w:line="340" w:lineRule="exact"/>
              <w:jc w:val="center"/>
              <w:rPr>
                <w:rFonts w:ascii="仿宋_GB2312" w:hAnsi="宋体" w:cs="Times New Roman"/>
                <w:color w:val="000000"/>
                <w:kern w:val="0"/>
              </w:rPr>
            </w:pPr>
            <w:r>
              <w:rPr>
                <w:rFonts w:hint="eastAsia" w:ascii="仿宋_GB2312" w:hAnsi="宋体" w:cs="宋体"/>
                <w:color w:val="000000"/>
                <w:kern w:val="0"/>
              </w:rPr>
              <w:t>联系方式</w:t>
            </w:r>
          </w:p>
        </w:tc>
        <w:tc>
          <w:tcPr>
            <w:tcW w:w="3125" w:type="dxa"/>
            <w:gridSpan w:val="2"/>
            <w:tcBorders>
              <w:top w:val="single" w:color="auto" w:sz="4" w:space="0"/>
              <w:left w:val="nil"/>
              <w:bottom w:val="single" w:color="auto" w:sz="4" w:space="0"/>
              <w:right w:val="single" w:color="auto" w:sz="4" w:space="0"/>
            </w:tcBorders>
            <w:vAlign w:val="center"/>
          </w:tcPr>
          <w:p>
            <w:pPr>
              <w:widowControl/>
              <w:spacing w:line="340" w:lineRule="exact"/>
              <w:ind w:firstLine="210" w:firstLineChars="100"/>
              <w:jc w:val="left"/>
              <w:rPr>
                <w:rFonts w:ascii="仿宋_GB2312" w:hAnsi="宋体" w:cs="Times New Roman"/>
                <w:color w:val="000000"/>
                <w:kern w:val="0"/>
              </w:rPr>
            </w:pPr>
          </w:p>
        </w:tc>
      </w:tr>
      <w:tr>
        <w:tblPrEx>
          <w:tblCellMar>
            <w:top w:w="0" w:type="dxa"/>
            <w:left w:w="108" w:type="dxa"/>
            <w:bottom w:w="0" w:type="dxa"/>
            <w:right w:w="108" w:type="dxa"/>
          </w:tblCellMar>
        </w:tblPrEx>
        <w:trPr>
          <w:trHeight w:val="711" w:hRule="atLeast"/>
          <w:jc w:val="center"/>
        </w:trPr>
        <w:tc>
          <w:tcPr>
            <w:tcW w:w="1236"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学</w:t>
            </w:r>
            <w:r>
              <w:rPr>
                <w:rFonts w:ascii="仿宋_GB2312" w:hAnsi="宋体" w:cs="仿宋_GB2312"/>
                <w:color w:val="000000"/>
                <w:kern w:val="0"/>
              </w:rPr>
              <w:t xml:space="preserve">   </w:t>
            </w:r>
            <w:r>
              <w:rPr>
                <w:rFonts w:hint="eastAsia" w:ascii="仿宋_GB2312" w:hAnsi="宋体" w:cs="宋体"/>
                <w:color w:val="000000"/>
                <w:kern w:val="0"/>
              </w:rPr>
              <w:t>历</w:t>
            </w:r>
          </w:p>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学</w:t>
            </w:r>
            <w:r>
              <w:rPr>
                <w:rFonts w:ascii="仿宋_GB2312" w:hAnsi="宋体" w:cs="仿宋_GB2312"/>
                <w:color w:val="000000"/>
                <w:kern w:val="0"/>
              </w:rPr>
              <w:t xml:space="preserve">   </w:t>
            </w:r>
            <w:r>
              <w:rPr>
                <w:rFonts w:hint="eastAsia" w:ascii="仿宋_GB2312" w:hAnsi="宋体" w:cs="宋体"/>
                <w:color w:val="000000"/>
                <w:kern w:val="0"/>
              </w:rPr>
              <w:t>位</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全日制</w:t>
            </w:r>
          </w:p>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教</w:t>
            </w:r>
            <w:r>
              <w:rPr>
                <w:rFonts w:ascii="仿宋_GB2312" w:hAnsi="宋体" w:cs="仿宋_GB2312"/>
                <w:color w:val="000000"/>
                <w:kern w:val="0"/>
              </w:rPr>
              <w:t xml:space="preserve">  </w:t>
            </w:r>
            <w:r>
              <w:rPr>
                <w:rFonts w:hint="eastAsia" w:ascii="仿宋_GB2312" w:hAnsi="宋体" w:cs="宋体"/>
                <w:color w:val="000000"/>
                <w:kern w:val="0"/>
              </w:rPr>
              <w:t>育　</w:t>
            </w:r>
          </w:p>
        </w:tc>
        <w:tc>
          <w:tcPr>
            <w:tcW w:w="2523" w:type="dxa"/>
            <w:gridSpan w:val="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p>
        </w:tc>
        <w:tc>
          <w:tcPr>
            <w:tcW w:w="1418" w:type="dxa"/>
            <w:gridSpan w:val="2"/>
            <w:tcBorders>
              <w:top w:val="single" w:color="auto" w:sz="4" w:space="0"/>
              <w:left w:val="nil"/>
              <w:bottom w:val="single" w:color="auto" w:sz="4" w:space="0"/>
              <w:right w:val="single" w:color="auto" w:sz="4" w:space="0"/>
            </w:tcBorders>
            <w:vAlign w:val="center"/>
          </w:tcPr>
          <w:p>
            <w:pPr>
              <w:widowControl/>
              <w:snapToGrid w:val="0"/>
              <w:spacing w:line="340" w:lineRule="exact"/>
              <w:jc w:val="center"/>
              <w:rPr>
                <w:rFonts w:ascii="仿宋_GB2312" w:hAnsi="宋体" w:cs="Times New Roman"/>
                <w:color w:val="000000"/>
                <w:kern w:val="0"/>
              </w:rPr>
            </w:pPr>
            <w:r>
              <w:rPr>
                <w:rFonts w:hint="eastAsia" w:ascii="仿宋_GB2312" w:hAnsi="宋体" w:cs="宋体"/>
                <w:color w:val="000000"/>
                <w:kern w:val="0"/>
              </w:rPr>
              <w:t>毕业院校</w:t>
            </w:r>
          </w:p>
          <w:p>
            <w:pPr>
              <w:widowControl/>
              <w:snapToGrid w:val="0"/>
              <w:spacing w:line="340" w:lineRule="exact"/>
              <w:jc w:val="center"/>
              <w:rPr>
                <w:rFonts w:ascii="仿宋_GB2312" w:hAnsi="宋体" w:cs="Times New Roman"/>
                <w:color w:val="000000"/>
                <w:kern w:val="0"/>
              </w:rPr>
            </w:pPr>
            <w:r>
              <w:rPr>
                <w:rFonts w:hint="eastAsia" w:ascii="仿宋_GB2312" w:hAnsi="宋体" w:cs="宋体"/>
                <w:color w:val="000000"/>
                <w:kern w:val="0"/>
              </w:rPr>
              <w:t>系及专业</w:t>
            </w:r>
          </w:p>
        </w:tc>
        <w:tc>
          <w:tcPr>
            <w:tcW w:w="3125" w:type="dxa"/>
            <w:gridSpan w:val="2"/>
            <w:tcBorders>
              <w:top w:val="single" w:color="auto" w:sz="4" w:space="0"/>
              <w:left w:val="nil"/>
              <w:bottom w:val="single" w:color="auto" w:sz="4" w:space="0"/>
              <w:right w:val="single" w:color="auto" w:sz="4" w:space="0"/>
            </w:tcBorders>
            <w:vAlign w:val="center"/>
          </w:tcPr>
          <w:p>
            <w:pPr>
              <w:widowControl/>
              <w:spacing w:line="340" w:lineRule="exact"/>
              <w:ind w:firstLine="210" w:firstLineChars="100"/>
              <w:jc w:val="left"/>
              <w:rPr>
                <w:rFonts w:ascii="仿宋_GB2312" w:hAnsi="宋体" w:cs="Times New Roman"/>
                <w:color w:val="000000"/>
                <w:kern w:val="0"/>
              </w:rPr>
            </w:pPr>
          </w:p>
        </w:tc>
      </w:tr>
      <w:tr>
        <w:tblPrEx>
          <w:tblCellMar>
            <w:top w:w="0" w:type="dxa"/>
            <w:left w:w="108" w:type="dxa"/>
            <w:bottom w:w="0" w:type="dxa"/>
            <w:right w:w="108" w:type="dxa"/>
          </w:tblCellMar>
        </w:tblPrEx>
        <w:trPr>
          <w:trHeight w:val="636" w:hRule="atLeast"/>
          <w:jc w:val="center"/>
        </w:trPr>
        <w:tc>
          <w:tcPr>
            <w:tcW w:w="1236"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p>
        </w:tc>
        <w:tc>
          <w:tcPr>
            <w:tcW w:w="1297"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在职</w:t>
            </w:r>
          </w:p>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教育</w:t>
            </w:r>
          </w:p>
        </w:tc>
        <w:tc>
          <w:tcPr>
            <w:tcW w:w="2523" w:type="dxa"/>
            <w:gridSpan w:val="4"/>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p>
        </w:tc>
        <w:tc>
          <w:tcPr>
            <w:tcW w:w="1418" w:type="dxa"/>
            <w:gridSpan w:val="2"/>
            <w:tcBorders>
              <w:top w:val="single" w:color="auto" w:sz="4" w:space="0"/>
              <w:left w:val="nil"/>
              <w:bottom w:val="single" w:color="auto" w:sz="4" w:space="0"/>
              <w:right w:val="single" w:color="auto" w:sz="4" w:space="0"/>
            </w:tcBorders>
            <w:vAlign w:val="center"/>
          </w:tcPr>
          <w:p>
            <w:pPr>
              <w:widowControl/>
              <w:snapToGrid w:val="0"/>
              <w:spacing w:line="340" w:lineRule="exact"/>
              <w:jc w:val="center"/>
              <w:rPr>
                <w:rFonts w:ascii="仿宋_GB2312" w:hAnsi="宋体" w:cs="Times New Roman"/>
                <w:color w:val="000000"/>
                <w:kern w:val="0"/>
              </w:rPr>
            </w:pPr>
            <w:r>
              <w:rPr>
                <w:rFonts w:hint="eastAsia" w:ascii="仿宋_GB2312" w:hAnsi="宋体" w:cs="宋体"/>
                <w:color w:val="000000"/>
                <w:kern w:val="0"/>
              </w:rPr>
              <w:t>毕业院校</w:t>
            </w:r>
          </w:p>
          <w:p>
            <w:pPr>
              <w:widowControl/>
              <w:snapToGrid w:val="0"/>
              <w:spacing w:line="340" w:lineRule="exact"/>
              <w:jc w:val="center"/>
              <w:rPr>
                <w:rFonts w:ascii="仿宋_GB2312" w:hAnsi="宋体" w:cs="Times New Roman"/>
                <w:color w:val="000000"/>
                <w:kern w:val="0"/>
              </w:rPr>
            </w:pPr>
            <w:r>
              <w:rPr>
                <w:rFonts w:hint="eastAsia" w:ascii="仿宋_GB2312" w:hAnsi="宋体" w:cs="宋体"/>
                <w:color w:val="000000"/>
                <w:kern w:val="0"/>
              </w:rPr>
              <w:t>系及专业</w:t>
            </w:r>
          </w:p>
        </w:tc>
        <w:tc>
          <w:tcPr>
            <w:tcW w:w="3125" w:type="dxa"/>
            <w:gridSpan w:val="2"/>
            <w:tcBorders>
              <w:top w:val="single" w:color="auto" w:sz="4" w:space="0"/>
              <w:left w:val="nil"/>
              <w:bottom w:val="single" w:color="auto" w:sz="4" w:space="0"/>
              <w:right w:val="single" w:color="auto" w:sz="4" w:space="0"/>
            </w:tcBorders>
            <w:vAlign w:val="center"/>
          </w:tcPr>
          <w:p>
            <w:pPr>
              <w:widowControl/>
              <w:spacing w:line="340" w:lineRule="exact"/>
              <w:ind w:firstLine="210" w:firstLineChars="100"/>
              <w:jc w:val="left"/>
              <w:rPr>
                <w:rFonts w:ascii="仿宋_GB2312" w:hAnsi="宋体" w:cs="Times New Roman"/>
                <w:color w:val="000000"/>
                <w:kern w:val="0"/>
              </w:rPr>
            </w:pPr>
          </w:p>
        </w:tc>
      </w:tr>
      <w:tr>
        <w:tblPrEx>
          <w:tblCellMar>
            <w:top w:w="0" w:type="dxa"/>
            <w:left w:w="108" w:type="dxa"/>
            <w:bottom w:w="0" w:type="dxa"/>
            <w:right w:w="108" w:type="dxa"/>
          </w:tblCellMar>
        </w:tblPrEx>
        <w:trPr>
          <w:trHeight w:val="2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cs="Times New Roman"/>
                <w:color w:val="000000"/>
                <w:kern w:val="0"/>
              </w:rPr>
            </w:pPr>
            <w:r>
              <w:rPr>
                <w:rFonts w:hint="eastAsia" w:ascii="仿宋_GB2312" w:hAnsi="宋体" w:cs="宋体"/>
                <w:color w:val="000000"/>
                <w:kern w:val="0"/>
              </w:rPr>
              <w:t>个人简历（含学习经历）</w:t>
            </w:r>
          </w:p>
        </w:tc>
        <w:tc>
          <w:tcPr>
            <w:tcW w:w="8363" w:type="dxa"/>
            <w:gridSpan w:val="10"/>
            <w:tcBorders>
              <w:top w:val="single" w:color="auto" w:sz="4" w:space="0"/>
              <w:left w:val="nil"/>
              <w:bottom w:val="single" w:color="auto" w:sz="4" w:space="0"/>
              <w:right w:val="single" w:color="auto" w:sz="4" w:space="0"/>
            </w:tcBorders>
            <w:vAlign w:val="center"/>
          </w:tcPr>
          <w:p>
            <w:pPr>
              <w:spacing w:line="340" w:lineRule="exact"/>
              <w:rPr>
                <w:rFonts w:ascii="仿宋_GB2312" w:hAnsi="宋体" w:cs="Times New Roman"/>
                <w:color w:val="000000"/>
                <w:kern w:val="0"/>
              </w:rPr>
            </w:pPr>
            <w:r>
              <w:rPr>
                <w:rFonts w:hint="eastAsia" w:ascii="仿宋_GB2312" w:hAnsi="宋体" w:cs="宋体"/>
                <w:color w:val="000000"/>
                <w:kern w:val="0"/>
              </w:rPr>
              <w:t>（从初中毕业后填起）</w:t>
            </w:r>
          </w:p>
          <w:p>
            <w:pPr>
              <w:spacing w:line="340" w:lineRule="exact"/>
              <w:jc w:val="center"/>
              <w:rPr>
                <w:rFonts w:ascii="仿宋_GB2312" w:hAnsi="宋体" w:cs="Times New Roman"/>
                <w:color w:val="000000"/>
                <w:kern w:val="0"/>
              </w:rPr>
            </w:pPr>
          </w:p>
          <w:p>
            <w:pPr>
              <w:spacing w:line="340" w:lineRule="exact"/>
              <w:jc w:val="center"/>
              <w:rPr>
                <w:rFonts w:ascii="仿宋_GB2312" w:hAnsi="宋体" w:cs="Times New Roman"/>
                <w:color w:val="000000"/>
                <w:kern w:val="0"/>
              </w:rPr>
            </w:pPr>
          </w:p>
          <w:p>
            <w:pPr>
              <w:spacing w:line="340" w:lineRule="exact"/>
              <w:jc w:val="center"/>
              <w:rPr>
                <w:rFonts w:ascii="仿宋_GB2312" w:hAnsi="宋体" w:cs="Times New Roman"/>
                <w:color w:val="000000"/>
                <w:kern w:val="0"/>
              </w:rPr>
            </w:pPr>
          </w:p>
          <w:p>
            <w:pPr>
              <w:spacing w:line="340" w:lineRule="exact"/>
              <w:jc w:val="center"/>
              <w:rPr>
                <w:rFonts w:ascii="仿宋_GB2312" w:hAnsi="宋体" w:cs="Times New Roman"/>
                <w:color w:val="000000"/>
                <w:kern w:val="0"/>
              </w:rPr>
            </w:pPr>
          </w:p>
          <w:p>
            <w:pPr>
              <w:spacing w:line="340" w:lineRule="exact"/>
              <w:rPr>
                <w:rFonts w:ascii="仿宋_GB2312" w:hAnsi="宋体" w:cs="Times New Roman"/>
                <w:color w:val="000000"/>
                <w:kern w:val="0"/>
              </w:rPr>
            </w:pPr>
          </w:p>
          <w:p>
            <w:pPr>
              <w:spacing w:line="340" w:lineRule="exact"/>
              <w:rPr>
                <w:rFonts w:ascii="仿宋_GB2312" w:hAnsi="宋体" w:cs="Times New Roman"/>
                <w:color w:val="000000"/>
                <w:kern w:val="0"/>
              </w:rPr>
            </w:pPr>
          </w:p>
          <w:p>
            <w:pPr>
              <w:spacing w:line="340" w:lineRule="exact"/>
              <w:rPr>
                <w:rFonts w:ascii="仿宋_GB2312" w:hAnsi="宋体" w:cs="Times New Roman"/>
                <w:color w:val="000000"/>
                <w:kern w:val="0"/>
              </w:rPr>
            </w:pPr>
          </w:p>
          <w:p>
            <w:pPr>
              <w:spacing w:line="340" w:lineRule="exact"/>
              <w:jc w:val="center"/>
              <w:rPr>
                <w:rFonts w:ascii="仿宋_GB2312" w:hAns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restart"/>
            <w:tcMar>
              <w:left w:w="28" w:type="dxa"/>
              <w:right w:w="28" w:type="dxa"/>
            </w:tcMar>
            <w:textDirection w:val="tbRlV"/>
            <w:vAlign w:val="center"/>
          </w:tcPr>
          <w:p>
            <w:pPr>
              <w:spacing w:line="240" w:lineRule="atLeast"/>
              <w:jc w:val="center"/>
              <w:rPr>
                <w:rFonts w:cs="Times New Roman"/>
                <w:spacing w:val="20"/>
                <w:sz w:val="24"/>
                <w:szCs w:val="24"/>
              </w:rPr>
            </w:pPr>
            <w:r>
              <w:rPr>
                <w:rFonts w:hint="eastAsia" w:cs="宋体"/>
                <w:spacing w:val="20"/>
                <w:sz w:val="24"/>
                <w:szCs w:val="24"/>
              </w:rPr>
              <w:t>家庭主要成员及重要社会关系</w:t>
            </w:r>
          </w:p>
        </w:tc>
        <w:tc>
          <w:tcPr>
            <w:tcW w:w="834" w:type="dxa"/>
            <w:tcMar>
              <w:left w:w="28" w:type="dxa"/>
              <w:right w:w="28" w:type="dxa"/>
            </w:tcMar>
            <w:vAlign w:val="center"/>
          </w:tcPr>
          <w:p>
            <w:pPr>
              <w:spacing w:line="240" w:lineRule="atLeast"/>
              <w:jc w:val="center"/>
              <w:rPr>
                <w:rFonts w:ascii="宋体" w:cs="Times New Roman"/>
                <w:sz w:val="24"/>
                <w:szCs w:val="24"/>
              </w:rPr>
            </w:pPr>
            <w:r>
              <w:rPr>
                <w:rFonts w:hint="eastAsia" w:ascii="宋体" w:hAnsi="宋体" w:cs="宋体"/>
                <w:sz w:val="24"/>
                <w:szCs w:val="24"/>
              </w:rPr>
              <w:t>称</w:t>
            </w:r>
            <w:r>
              <w:rPr>
                <w:rFonts w:ascii="宋体" w:hAnsi="宋体" w:cs="宋体"/>
                <w:sz w:val="24"/>
                <w:szCs w:val="24"/>
              </w:rPr>
              <w:t xml:space="preserve"> </w:t>
            </w:r>
            <w:r>
              <w:rPr>
                <w:rFonts w:hint="eastAsia" w:ascii="宋体" w:hAnsi="宋体" w:cs="宋体"/>
                <w:sz w:val="24"/>
                <w:szCs w:val="24"/>
              </w:rPr>
              <w:t>谓</w:t>
            </w:r>
          </w:p>
        </w:tc>
        <w:tc>
          <w:tcPr>
            <w:tcW w:w="975" w:type="dxa"/>
            <w:gridSpan w:val="2"/>
            <w:tcMar>
              <w:left w:w="28" w:type="dxa"/>
              <w:right w:w="28" w:type="dxa"/>
            </w:tcMar>
            <w:vAlign w:val="center"/>
          </w:tcPr>
          <w:p>
            <w:pPr>
              <w:spacing w:line="240" w:lineRule="atLeast"/>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825" w:type="dxa"/>
            <w:gridSpan w:val="2"/>
            <w:tcMar>
              <w:left w:w="28" w:type="dxa"/>
              <w:right w:w="28" w:type="dxa"/>
            </w:tcMar>
            <w:vAlign w:val="center"/>
          </w:tcPr>
          <w:p>
            <w:pPr>
              <w:spacing w:line="240" w:lineRule="atLeast"/>
              <w:jc w:val="center"/>
              <w:rPr>
                <w:rFonts w:ascii="宋体" w:cs="Times New Roman"/>
                <w:sz w:val="24"/>
                <w:szCs w:val="24"/>
              </w:rPr>
            </w:pPr>
            <w:r>
              <w:rPr>
                <w:rFonts w:hint="eastAsia" w:ascii="宋体" w:hAnsi="宋体" w:cs="宋体"/>
                <w:sz w:val="24"/>
                <w:szCs w:val="24"/>
              </w:rPr>
              <w:t>出生</w:t>
            </w:r>
          </w:p>
          <w:p>
            <w:pPr>
              <w:spacing w:line="240" w:lineRule="atLeast"/>
              <w:jc w:val="center"/>
              <w:rPr>
                <w:rFonts w:ascii="宋体" w:cs="Times New Roman"/>
                <w:sz w:val="24"/>
                <w:szCs w:val="24"/>
              </w:rPr>
            </w:pPr>
            <w:r>
              <w:rPr>
                <w:rFonts w:hint="eastAsia" w:ascii="宋体" w:hAnsi="宋体" w:cs="宋体"/>
                <w:sz w:val="24"/>
                <w:szCs w:val="24"/>
              </w:rPr>
              <w:t>年月</w:t>
            </w:r>
          </w:p>
        </w:tc>
        <w:tc>
          <w:tcPr>
            <w:tcW w:w="1245" w:type="dxa"/>
            <w:gridSpan w:val="2"/>
            <w:tcMar>
              <w:left w:w="28" w:type="dxa"/>
              <w:right w:w="28" w:type="dxa"/>
            </w:tcMar>
            <w:vAlign w:val="center"/>
          </w:tcPr>
          <w:p>
            <w:pPr>
              <w:spacing w:line="240" w:lineRule="atLeast"/>
              <w:jc w:val="center"/>
              <w:rPr>
                <w:rFonts w:ascii="宋体" w:cs="Times New Roman"/>
                <w:sz w:val="24"/>
                <w:szCs w:val="24"/>
              </w:rPr>
            </w:pPr>
            <w:r>
              <w:rPr>
                <w:rFonts w:hint="eastAsia" w:ascii="宋体" w:hAnsi="宋体" w:cs="宋体"/>
                <w:sz w:val="24"/>
                <w:szCs w:val="24"/>
              </w:rPr>
              <w:t>政</w:t>
            </w:r>
            <w:r>
              <w:rPr>
                <w:rFonts w:ascii="宋体" w:hAnsi="宋体" w:cs="宋体"/>
                <w:sz w:val="24"/>
                <w:szCs w:val="24"/>
              </w:rPr>
              <w:t xml:space="preserve">  </w:t>
            </w:r>
            <w:r>
              <w:rPr>
                <w:rFonts w:hint="eastAsia" w:ascii="宋体" w:hAnsi="宋体" w:cs="宋体"/>
                <w:sz w:val="24"/>
                <w:szCs w:val="24"/>
              </w:rPr>
              <w:t>治</w:t>
            </w:r>
          </w:p>
          <w:p>
            <w:pPr>
              <w:spacing w:line="240" w:lineRule="atLeas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貌</w:t>
            </w:r>
          </w:p>
        </w:tc>
        <w:tc>
          <w:tcPr>
            <w:tcW w:w="4484" w:type="dxa"/>
            <w:gridSpan w:val="3"/>
            <w:tcMar>
              <w:left w:w="28" w:type="dxa"/>
              <w:right w:w="28" w:type="dxa"/>
            </w:tcMar>
            <w:vAlign w:val="center"/>
          </w:tcPr>
          <w:p>
            <w:pPr>
              <w:spacing w:line="240" w:lineRule="atLeast"/>
              <w:jc w:val="center"/>
              <w:rPr>
                <w:rFonts w:ascii="宋体" w:cs="Times New Roman"/>
                <w:sz w:val="24"/>
                <w:szCs w:val="24"/>
              </w:rPr>
            </w:pPr>
            <w:r>
              <w:rPr>
                <w:rFonts w:hint="eastAsia" w:ascii="宋体" w:hAnsi="宋体" w:cs="宋体"/>
                <w:sz w:val="24"/>
                <w:szCs w:val="24"/>
              </w:rPr>
              <w:t>工</w:t>
            </w:r>
            <w:r>
              <w:rPr>
                <w:rFonts w:ascii="宋体" w:hAnsi="宋体" w:cs="宋体"/>
                <w:sz w:val="24"/>
                <w:szCs w:val="24"/>
              </w:rPr>
              <w:t xml:space="preserve"> </w:t>
            </w:r>
            <w:r>
              <w:rPr>
                <w:rFonts w:hint="eastAsia" w:ascii="宋体" w:hAnsi="宋体" w:cs="宋体"/>
                <w:sz w:val="24"/>
                <w:szCs w:val="24"/>
              </w:rPr>
              <w:t>作</w:t>
            </w:r>
            <w:r>
              <w:rPr>
                <w:rFonts w:ascii="宋体" w:hAnsi="宋体" w:cs="宋体"/>
                <w:sz w:val="24"/>
                <w:szCs w:val="24"/>
              </w:rPr>
              <w:t xml:space="preserve"> </w:t>
            </w:r>
            <w:r>
              <w:rPr>
                <w:rFonts w:hint="eastAsia" w:ascii="宋体" w:hAnsi="宋体" w:cs="宋体"/>
                <w:sz w:val="24"/>
                <w:szCs w:val="24"/>
              </w:rPr>
              <w:t>单</w:t>
            </w:r>
            <w:r>
              <w:rPr>
                <w:rFonts w:ascii="宋体" w:hAnsi="宋体" w:cs="宋体"/>
                <w:sz w:val="24"/>
                <w:szCs w:val="24"/>
              </w:rPr>
              <w:t xml:space="preserve"> </w:t>
            </w:r>
            <w:r>
              <w:rPr>
                <w:rFonts w:hint="eastAsia" w:ascii="宋体" w:hAnsi="宋体" w:cs="宋体"/>
                <w:sz w:val="24"/>
                <w:szCs w:val="24"/>
              </w:rPr>
              <w:t>位</w:t>
            </w:r>
            <w:r>
              <w:rPr>
                <w:rFonts w:ascii="宋体" w:hAnsi="宋体" w:cs="宋体"/>
                <w:sz w:val="24"/>
                <w:szCs w:val="24"/>
              </w:rPr>
              <w:t xml:space="preserve"> </w:t>
            </w:r>
            <w:r>
              <w:rPr>
                <w:rFonts w:hint="eastAsia" w:ascii="宋体" w:hAnsi="宋体" w:cs="宋体"/>
                <w:sz w:val="24"/>
                <w:szCs w:val="24"/>
              </w:rPr>
              <w:t>及</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continue"/>
            <w:tcMar>
              <w:left w:w="28" w:type="dxa"/>
              <w:right w:w="28" w:type="dxa"/>
            </w:tcMar>
            <w:textDirection w:val="tbRlV"/>
            <w:vAlign w:val="center"/>
          </w:tcPr>
          <w:p>
            <w:pPr>
              <w:spacing w:line="240" w:lineRule="atLeast"/>
              <w:jc w:val="center"/>
              <w:rPr>
                <w:rFonts w:cs="Times New Roman"/>
                <w:sz w:val="24"/>
                <w:szCs w:val="24"/>
              </w:rPr>
            </w:pPr>
          </w:p>
        </w:tc>
        <w:tc>
          <w:tcPr>
            <w:tcW w:w="834" w:type="dxa"/>
            <w:tcMar>
              <w:left w:w="28" w:type="dxa"/>
              <w:right w:w="28" w:type="dxa"/>
            </w:tcMar>
            <w:vAlign w:val="center"/>
          </w:tcPr>
          <w:p>
            <w:pPr>
              <w:jc w:val="center"/>
              <w:rPr>
                <w:rFonts w:ascii="宋体" w:cs="Times New Roman"/>
                <w:sz w:val="24"/>
                <w:szCs w:val="24"/>
              </w:rPr>
            </w:pPr>
          </w:p>
        </w:tc>
        <w:tc>
          <w:tcPr>
            <w:tcW w:w="975" w:type="dxa"/>
            <w:gridSpan w:val="2"/>
            <w:tcMar>
              <w:left w:w="28" w:type="dxa"/>
              <w:right w:w="28" w:type="dxa"/>
            </w:tcMar>
            <w:vAlign w:val="center"/>
          </w:tcPr>
          <w:p>
            <w:pPr>
              <w:jc w:val="center"/>
              <w:rPr>
                <w:rFonts w:ascii="宋体" w:cs="Times New Roman"/>
                <w:sz w:val="24"/>
                <w:szCs w:val="24"/>
              </w:rPr>
            </w:pPr>
          </w:p>
        </w:tc>
        <w:tc>
          <w:tcPr>
            <w:tcW w:w="825" w:type="dxa"/>
            <w:gridSpan w:val="2"/>
            <w:tcMar>
              <w:left w:w="28" w:type="dxa"/>
              <w:right w:w="28" w:type="dxa"/>
            </w:tcMar>
            <w:vAlign w:val="center"/>
          </w:tcPr>
          <w:p>
            <w:pPr>
              <w:jc w:val="center"/>
              <w:rPr>
                <w:rFonts w:ascii="宋体" w:cs="Times New Roman"/>
                <w:sz w:val="24"/>
                <w:szCs w:val="24"/>
              </w:rPr>
            </w:pPr>
          </w:p>
        </w:tc>
        <w:tc>
          <w:tcPr>
            <w:tcW w:w="1245" w:type="dxa"/>
            <w:gridSpan w:val="2"/>
            <w:tcMar>
              <w:left w:w="28" w:type="dxa"/>
              <w:right w:w="28" w:type="dxa"/>
            </w:tcMar>
            <w:vAlign w:val="center"/>
          </w:tcPr>
          <w:p>
            <w:pPr>
              <w:jc w:val="center"/>
              <w:rPr>
                <w:rFonts w:ascii="宋体" w:cs="Times New Roman"/>
                <w:sz w:val="24"/>
                <w:szCs w:val="24"/>
              </w:rPr>
            </w:pPr>
          </w:p>
        </w:tc>
        <w:tc>
          <w:tcPr>
            <w:tcW w:w="4484" w:type="dxa"/>
            <w:gridSpan w:val="3"/>
            <w:tcMar>
              <w:left w:w="28" w:type="dxa"/>
              <w:right w:w="28" w:type="dxa"/>
            </w:tcMar>
            <w:vAlign w:val="center"/>
          </w:tcPr>
          <w:p>
            <w:pPr>
              <w:ind w:left="-105" w:leftChars="-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continue"/>
            <w:tcMar>
              <w:left w:w="28" w:type="dxa"/>
              <w:right w:w="28" w:type="dxa"/>
            </w:tcMar>
            <w:textDirection w:val="tbRlV"/>
            <w:vAlign w:val="center"/>
          </w:tcPr>
          <w:p>
            <w:pPr>
              <w:spacing w:line="240" w:lineRule="atLeast"/>
              <w:jc w:val="center"/>
              <w:rPr>
                <w:rFonts w:cs="Times New Roman"/>
                <w:sz w:val="24"/>
                <w:szCs w:val="24"/>
              </w:rPr>
            </w:pPr>
          </w:p>
        </w:tc>
        <w:tc>
          <w:tcPr>
            <w:tcW w:w="834" w:type="dxa"/>
            <w:tcMar>
              <w:left w:w="28" w:type="dxa"/>
              <w:right w:w="28" w:type="dxa"/>
            </w:tcMar>
            <w:vAlign w:val="center"/>
          </w:tcPr>
          <w:p>
            <w:pPr>
              <w:jc w:val="center"/>
              <w:rPr>
                <w:rFonts w:ascii="宋体" w:cs="Times New Roman"/>
                <w:sz w:val="24"/>
                <w:szCs w:val="24"/>
              </w:rPr>
            </w:pPr>
          </w:p>
        </w:tc>
        <w:tc>
          <w:tcPr>
            <w:tcW w:w="975" w:type="dxa"/>
            <w:gridSpan w:val="2"/>
            <w:tcMar>
              <w:left w:w="28" w:type="dxa"/>
              <w:right w:w="28" w:type="dxa"/>
            </w:tcMar>
            <w:vAlign w:val="center"/>
          </w:tcPr>
          <w:p>
            <w:pPr>
              <w:jc w:val="center"/>
              <w:rPr>
                <w:rFonts w:ascii="宋体" w:cs="Times New Roman"/>
                <w:sz w:val="24"/>
                <w:szCs w:val="24"/>
              </w:rPr>
            </w:pPr>
          </w:p>
        </w:tc>
        <w:tc>
          <w:tcPr>
            <w:tcW w:w="825" w:type="dxa"/>
            <w:gridSpan w:val="2"/>
            <w:tcMar>
              <w:left w:w="28" w:type="dxa"/>
              <w:right w:w="28" w:type="dxa"/>
            </w:tcMar>
            <w:vAlign w:val="center"/>
          </w:tcPr>
          <w:p>
            <w:pPr>
              <w:jc w:val="center"/>
              <w:rPr>
                <w:rFonts w:ascii="宋体" w:cs="Times New Roman"/>
                <w:sz w:val="24"/>
                <w:szCs w:val="24"/>
              </w:rPr>
            </w:pPr>
          </w:p>
        </w:tc>
        <w:tc>
          <w:tcPr>
            <w:tcW w:w="1245" w:type="dxa"/>
            <w:gridSpan w:val="2"/>
            <w:tcMar>
              <w:left w:w="28" w:type="dxa"/>
              <w:right w:w="28" w:type="dxa"/>
            </w:tcMar>
            <w:vAlign w:val="center"/>
          </w:tcPr>
          <w:p>
            <w:pPr>
              <w:jc w:val="center"/>
              <w:rPr>
                <w:rFonts w:ascii="宋体" w:cs="Times New Roman"/>
                <w:sz w:val="24"/>
                <w:szCs w:val="24"/>
              </w:rPr>
            </w:pPr>
          </w:p>
        </w:tc>
        <w:tc>
          <w:tcPr>
            <w:tcW w:w="4484" w:type="dxa"/>
            <w:gridSpan w:val="3"/>
            <w:tcMar>
              <w:left w:w="28" w:type="dxa"/>
              <w:right w:w="28" w:type="dxa"/>
            </w:tcMar>
            <w:vAlign w:val="center"/>
          </w:tcPr>
          <w:p>
            <w:pPr>
              <w:ind w:left="-105" w:leftChars="-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continue"/>
            <w:tcMar>
              <w:left w:w="28" w:type="dxa"/>
              <w:right w:w="28" w:type="dxa"/>
            </w:tcMar>
            <w:textDirection w:val="tbRlV"/>
            <w:vAlign w:val="center"/>
          </w:tcPr>
          <w:p>
            <w:pPr>
              <w:spacing w:line="240" w:lineRule="atLeast"/>
              <w:jc w:val="center"/>
              <w:rPr>
                <w:rFonts w:cs="Times New Roman"/>
                <w:sz w:val="24"/>
                <w:szCs w:val="24"/>
              </w:rPr>
            </w:pPr>
          </w:p>
        </w:tc>
        <w:tc>
          <w:tcPr>
            <w:tcW w:w="834" w:type="dxa"/>
            <w:tcMar>
              <w:left w:w="28" w:type="dxa"/>
              <w:right w:w="28" w:type="dxa"/>
            </w:tcMar>
            <w:vAlign w:val="center"/>
          </w:tcPr>
          <w:p>
            <w:pPr>
              <w:jc w:val="center"/>
              <w:rPr>
                <w:rFonts w:ascii="宋体" w:cs="Times New Roman"/>
                <w:sz w:val="24"/>
                <w:szCs w:val="24"/>
              </w:rPr>
            </w:pPr>
          </w:p>
        </w:tc>
        <w:tc>
          <w:tcPr>
            <w:tcW w:w="975" w:type="dxa"/>
            <w:gridSpan w:val="2"/>
            <w:tcMar>
              <w:left w:w="28" w:type="dxa"/>
              <w:right w:w="28" w:type="dxa"/>
            </w:tcMar>
            <w:vAlign w:val="center"/>
          </w:tcPr>
          <w:p>
            <w:pPr>
              <w:jc w:val="center"/>
              <w:rPr>
                <w:rFonts w:ascii="宋体" w:cs="Times New Roman"/>
                <w:sz w:val="24"/>
                <w:szCs w:val="24"/>
              </w:rPr>
            </w:pPr>
          </w:p>
        </w:tc>
        <w:tc>
          <w:tcPr>
            <w:tcW w:w="825" w:type="dxa"/>
            <w:gridSpan w:val="2"/>
            <w:tcMar>
              <w:left w:w="28" w:type="dxa"/>
              <w:right w:w="28" w:type="dxa"/>
            </w:tcMar>
            <w:vAlign w:val="center"/>
          </w:tcPr>
          <w:p>
            <w:pPr>
              <w:jc w:val="center"/>
              <w:rPr>
                <w:rFonts w:ascii="宋体" w:cs="Times New Roman"/>
                <w:sz w:val="24"/>
                <w:szCs w:val="24"/>
              </w:rPr>
            </w:pPr>
          </w:p>
        </w:tc>
        <w:tc>
          <w:tcPr>
            <w:tcW w:w="1245" w:type="dxa"/>
            <w:gridSpan w:val="2"/>
            <w:tcMar>
              <w:left w:w="28" w:type="dxa"/>
              <w:right w:w="28" w:type="dxa"/>
            </w:tcMar>
            <w:vAlign w:val="center"/>
          </w:tcPr>
          <w:p>
            <w:pPr>
              <w:jc w:val="center"/>
              <w:rPr>
                <w:rFonts w:ascii="宋体" w:cs="Times New Roman"/>
                <w:sz w:val="24"/>
                <w:szCs w:val="24"/>
              </w:rPr>
            </w:pPr>
            <w:r>
              <w:rPr>
                <w:rFonts w:ascii="宋体" w:hAnsi="宋体" w:cs="宋体"/>
                <w:sz w:val="24"/>
                <w:szCs w:val="24"/>
              </w:rPr>
              <w:t xml:space="preserve"> </w:t>
            </w:r>
          </w:p>
        </w:tc>
        <w:tc>
          <w:tcPr>
            <w:tcW w:w="4484" w:type="dxa"/>
            <w:gridSpan w:val="3"/>
            <w:tcMar>
              <w:left w:w="28" w:type="dxa"/>
              <w:right w:w="28" w:type="dxa"/>
            </w:tcMar>
            <w:vAlign w:val="center"/>
          </w:tcPr>
          <w:p>
            <w:pPr>
              <w:ind w:left="-105" w:leftChars="-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continue"/>
            <w:tcMar>
              <w:left w:w="28" w:type="dxa"/>
              <w:right w:w="28" w:type="dxa"/>
            </w:tcMar>
            <w:textDirection w:val="tbRlV"/>
            <w:vAlign w:val="center"/>
          </w:tcPr>
          <w:p>
            <w:pPr>
              <w:spacing w:line="240" w:lineRule="atLeast"/>
              <w:jc w:val="center"/>
              <w:rPr>
                <w:rFonts w:cs="Times New Roman"/>
                <w:sz w:val="24"/>
                <w:szCs w:val="24"/>
              </w:rPr>
            </w:pPr>
          </w:p>
        </w:tc>
        <w:tc>
          <w:tcPr>
            <w:tcW w:w="834" w:type="dxa"/>
            <w:tcMar>
              <w:left w:w="28" w:type="dxa"/>
              <w:right w:w="28" w:type="dxa"/>
            </w:tcMar>
            <w:vAlign w:val="center"/>
          </w:tcPr>
          <w:p>
            <w:pPr>
              <w:spacing w:line="280" w:lineRule="exact"/>
              <w:jc w:val="center"/>
              <w:rPr>
                <w:rFonts w:ascii="宋体" w:cs="Times New Roman"/>
                <w:sz w:val="24"/>
                <w:szCs w:val="24"/>
              </w:rPr>
            </w:pPr>
          </w:p>
        </w:tc>
        <w:tc>
          <w:tcPr>
            <w:tcW w:w="975" w:type="dxa"/>
            <w:gridSpan w:val="2"/>
            <w:tcMar>
              <w:left w:w="28" w:type="dxa"/>
              <w:right w:w="28" w:type="dxa"/>
            </w:tcMar>
            <w:vAlign w:val="center"/>
          </w:tcPr>
          <w:p>
            <w:pPr>
              <w:spacing w:line="280" w:lineRule="exact"/>
              <w:jc w:val="center"/>
              <w:rPr>
                <w:rFonts w:ascii="宋体" w:cs="Times New Roman"/>
                <w:sz w:val="24"/>
                <w:szCs w:val="24"/>
              </w:rPr>
            </w:pPr>
          </w:p>
        </w:tc>
        <w:tc>
          <w:tcPr>
            <w:tcW w:w="825" w:type="dxa"/>
            <w:gridSpan w:val="2"/>
            <w:tcMar>
              <w:left w:w="28" w:type="dxa"/>
              <w:right w:w="28" w:type="dxa"/>
            </w:tcMar>
            <w:vAlign w:val="center"/>
          </w:tcPr>
          <w:p>
            <w:pPr>
              <w:spacing w:line="280" w:lineRule="exact"/>
              <w:jc w:val="center"/>
              <w:rPr>
                <w:rFonts w:ascii="宋体" w:cs="Times New Roman"/>
                <w:sz w:val="24"/>
                <w:szCs w:val="24"/>
              </w:rPr>
            </w:pPr>
          </w:p>
        </w:tc>
        <w:tc>
          <w:tcPr>
            <w:tcW w:w="1245" w:type="dxa"/>
            <w:gridSpan w:val="2"/>
            <w:tcMar>
              <w:left w:w="28" w:type="dxa"/>
              <w:right w:w="28" w:type="dxa"/>
            </w:tcMar>
            <w:vAlign w:val="center"/>
          </w:tcPr>
          <w:p>
            <w:pPr>
              <w:spacing w:line="280" w:lineRule="exact"/>
              <w:jc w:val="center"/>
              <w:rPr>
                <w:rFonts w:ascii="宋体" w:cs="Times New Roman"/>
                <w:sz w:val="24"/>
                <w:szCs w:val="24"/>
              </w:rPr>
            </w:pPr>
          </w:p>
        </w:tc>
        <w:tc>
          <w:tcPr>
            <w:tcW w:w="4484" w:type="dxa"/>
            <w:gridSpan w:val="3"/>
            <w:tcMar>
              <w:left w:w="28" w:type="dxa"/>
              <w:right w:w="28" w:type="dxa"/>
            </w:tcMar>
            <w:vAlign w:val="center"/>
          </w:tcPr>
          <w:p>
            <w:pPr>
              <w:spacing w:line="28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3" w:hRule="exact"/>
          <w:jc w:val="center"/>
        </w:trPr>
        <w:tc>
          <w:tcPr>
            <w:tcW w:w="1236" w:type="dxa"/>
            <w:vMerge w:val="continue"/>
            <w:tcMar>
              <w:left w:w="28" w:type="dxa"/>
              <w:right w:w="28" w:type="dxa"/>
            </w:tcMar>
            <w:textDirection w:val="tbRlV"/>
            <w:vAlign w:val="center"/>
          </w:tcPr>
          <w:p>
            <w:pPr>
              <w:spacing w:line="240" w:lineRule="atLeast"/>
              <w:jc w:val="center"/>
              <w:rPr>
                <w:rFonts w:cs="Times New Roman"/>
                <w:sz w:val="24"/>
                <w:szCs w:val="24"/>
              </w:rPr>
            </w:pPr>
          </w:p>
        </w:tc>
        <w:tc>
          <w:tcPr>
            <w:tcW w:w="834" w:type="dxa"/>
            <w:tcMar>
              <w:left w:w="28" w:type="dxa"/>
              <w:right w:w="28" w:type="dxa"/>
            </w:tcMar>
            <w:vAlign w:val="center"/>
          </w:tcPr>
          <w:p>
            <w:pPr>
              <w:spacing w:line="240" w:lineRule="atLeast"/>
              <w:jc w:val="center"/>
              <w:rPr>
                <w:rFonts w:ascii="宋体" w:cs="Times New Roman"/>
                <w:sz w:val="24"/>
                <w:szCs w:val="24"/>
              </w:rPr>
            </w:pPr>
          </w:p>
        </w:tc>
        <w:tc>
          <w:tcPr>
            <w:tcW w:w="975" w:type="dxa"/>
            <w:gridSpan w:val="2"/>
            <w:tcMar>
              <w:left w:w="28" w:type="dxa"/>
              <w:right w:w="28" w:type="dxa"/>
            </w:tcMar>
            <w:vAlign w:val="center"/>
          </w:tcPr>
          <w:p>
            <w:pPr>
              <w:spacing w:line="240" w:lineRule="atLeast"/>
              <w:jc w:val="center"/>
              <w:rPr>
                <w:rFonts w:ascii="宋体" w:cs="Times New Roman"/>
                <w:sz w:val="24"/>
                <w:szCs w:val="24"/>
              </w:rPr>
            </w:pPr>
          </w:p>
        </w:tc>
        <w:tc>
          <w:tcPr>
            <w:tcW w:w="825" w:type="dxa"/>
            <w:gridSpan w:val="2"/>
            <w:tcMar>
              <w:left w:w="28" w:type="dxa"/>
              <w:right w:w="28" w:type="dxa"/>
            </w:tcMar>
            <w:vAlign w:val="center"/>
          </w:tcPr>
          <w:p>
            <w:pPr>
              <w:spacing w:line="240" w:lineRule="atLeast"/>
              <w:jc w:val="center"/>
              <w:rPr>
                <w:rFonts w:ascii="宋体" w:cs="Times New Roman"/>
                <w:sz w:val="24"/>
                <w:szCs w:val="24"/>
              </w:rPr>
            </w:pPr>
          </w:p>
        </w:tc>
        <w:tc>
          <w:tcPr>
            <w:tcW w:w="1245" w:type="dxa"/>
            <w:gridSpan w:val="2"/>
            <w:tcMar>
              <w:left w:w="28" w:type="dxa"/>
              <w:right w:w="28" w:type="dxa"/>
            </w:tcMar>
            <w:vAlign w:val="center"/>
          </w:tcPr>
          <w:p>
            <w:pPr>
              <w:spacing w:line="240" w:lineRule="atLeast"/>
              <w:jc w:val="center"/>
              <w:rPr>
                <w:rFonts w:ascii="宋体" w:cs="Times New Roman"/>
                <w:sz w:val="24"/>
                <w:szCs w:val="24"/>
              </w:rPr>
            </w:pPr>
          </w:p>
        </w:tc>
        <w:tc>
          <w:tcPr>
            <w:tcW w:w="4484" w:type="dxa"/>
            <w:gridSpan w:val="3"/>
            <w:tcMar>
              <w:left w:w="28" w:type="dxa"/>
              <w:right w:w="28" w:type="dxa"/>
            </w:tcMar>
            <w:vAlign w:val="center"/>
          </w:tcPr>
          <w:p>
            <w:pPr>
              <w:spacing w:line="240" w:lineRule="atLeast"/>
              <w:jc w:val="left"/>
              <w:rPr>
                <w:rFonts w:ascii="宋体" w:cs="Times New Roman"/>
                <w:sz w:val="24"/>
                <w:szCs w:val="24"/>
              </w:rPr>
            </w:pPr>
          </w:p>
        </w:tc>
      </w:tr>
    </w:tbl>
    <w:p>
      <w:pPr>
        <w:jc w:val="left"/>
        <w:rPr>
          <w:rFonts w:cs="Times New Roman"/>
        </w:rPr>
      </w:pPr>
      <w:r>
        <w:rPr>
          <w:rFonts w:hint="eastAsia" w:ascii="楷体_GB2312" w:eastAsia="楷体_GB2312" w:cs="楷体_GB2312"/>
          <w:sz w:val="24"/>
          <w:szCs w:val="24"/>
        </w:rPr>
        <w:t>注：此表由考生填写，一式两份，湖北省劳务经济开发有限公司潜江市分公司留存一份，本人留存一份。</w:t>
      </w:r>
    </w:p>
    <w:p>
      <w:pPr>
        <w:pStyle w:val="3"/>
        <w:widowControl/>
        <w:shd w:val="clear" w:color="auto" w:fill="FFFFFF"/>
        <w:wordWrap w:val="0"/>
        <w:jc w:val="left"/>
        <w:rPr>
          <w:rFonts w:ascii="微软雅黑" w:hAnsi="微软雅黑" w:eastAsia="微软雅黑" w:cs="Times New Roman"/>
          <w:color w:val="333333"/>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ED4776-9E46-41DD-845F-7D240FDE7A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0" w:usb1="00000000" w:usb2="00000000" w:usb3="00000000" w:csb0="00000000" w:csb1="00000000"/>
    <w:embedRegular r:id="rId2" w:fontKey="{63656BC2-7378-41E9-801A-71C844D36BBC}"/>
  </w:font>
  <w:font w:name="仿宋">
    <w:panose1 w:val="02010609060101010101"/>
    <w:charset w:val="86"/>
    <w:family w:val="modern"/>
    <w:pitch w:val="default"/>
    <w:sig w:usb0="800002BF" w:usb1="38CF7CFA" w:usb2="00000016" w:usb3="00000000" w:csb0="00040001" w:csb1="00000000"/>
    <w:embedRegular r:id="rId3" w:fontKey="{6B05317F-D677-4D22-9C26-1DD3D7A13B29}"/>
  </w:font>
  <w:font w:name="微软雅黑">
    <w:panose1 w:val="020B0503020204020204"/>
    <w:charset w:val="86"/>
    <w:family w:val="swiss"/>
    <w:pitch w:val="default"/>
    <w:sig w:usb0="80000287" w:usb1="280F3C52" w:usb2="00000016" w:usb3="00000000" w:csb0="0004001F" w:csb1="00000000"/>
    <w:embedRegular r:id="rId4" w:fontKey="{2ABE7E6E-6B03-47A4-ADFA-01D37AA1A0F3}"/>
  </w:font>
  <w:font w:name="华文仿宋">
    <w:panose1 w:val="02010600040101010101"/>
    <w:charset w:val="86"/>
    <w:family w:val="auto"/>
    <w:pitch w:val="default"/>
    <w:sig w:usb0="00000000" w:usb1="00000000" w:usb2="00000000" w:usb3="00000000" w:csb0="00000000" w:csb1="00000000"/>
    <w:embedRegular r:id="rId5" w:fontKey="{C9AF3B80-70E2-4DDE-A4E8-A149FEBE5082}"/>
  </w:font>
  <w:font w:name="方正小标宋简体">
    <w:panose1 w:val="02000000000000000000"/>
    <w:charset w:val="86"/>
    <w:family w:val="auto"/>
    <w:pitch w:val="default"/>
    <w:sig w:usb0="00000000" w:usb1="00000000" w:usb2="00000000" w:usb3="00000000" w:csb0="00000000" w:csb1="00000000"/>
    <w:embedRegular r:id="rId6" w:fontKey="{EB65826E-13E0-49A9-9368-FC201F8417CF}"/>
  </w:font>
  <w:font w:name="仿宋_GB2312">
    <w:panose1 w:val="02010609030101010101"/>
    <w:charset w:val="86"/>
    <w:family w:val="modern"/>
    <w:pitch w:val="default"/>
    <w:sig w:usb0="00000000" w:usb1="00000000" w:usb2="00000000" w:usb3="00000000" w:csb0="00000000" w:csb1="00000000"/>
    <w:embedRegular r:id="rId7" w:fontKey="{AF810D14-3761-489C-AF60-ABF9794EA7AF}"/>
  </w:font>
  <w:font w:name="楷体_GB2312">
    <w:panose1 w:val="02010609030101010101"/>
    <w:charset w:val="86"/>
    <w:family w:val="modern"/>
    <w:pitch w:val="default"/>
    <w:sig w:usb0="00000000" w:usb1="00000000" w:usb2="00000000" w:usb3="00000000" w:csb0="00000000" w:csb1="00000000"/>
    <w:embedRegular r:id="rId8" w:fontKey="{43122EE2-E14F-457F-902B-E245156755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jI3ZDhhNzIzMjRjOGY0OWU1MWI5YWE5Yjk3OWEifQ=="/>
  </w:docVars>
  <w:rsids>
    <w:rsidRoot w:val="26075EE7"/>
    <w:rsid w:val="00043DEF"/>
    <w:rsid w:val="000D114D"/>
    <w:rsid w:val="00101A29"/>
    <w:rsid w:val="002B0D25"/>
    <w:rsid w:val="003270C9"/>
    <w:rsid w:val="003D2EB8"/>
    <w:rsid w:val="004340BF"/>
    <w:rsid w:val="00464147"/>
    <w:rsid w:val="004F3F28"/>
    <w:rsid w:val="00673935"/>
    <w:rsid w:val="007A48E7"/>
    <w:rsid w:val="00816522"/>
    <w:rsid w:val="00932997"/>
    <w:rsid w:val="009E11AD"/>
    <w:rsid w:val="00A8224D"/>
    <w:rsid w:val="00AA0692"/>
    <w:rsid w:val="00BC5A0B"/>
    <w:rsid w:val="00CA765A"/>
    <w:rsid w:val="00CF44A8"/>
    <w:rsid w:val="00DA4C2E"/>
    <w:rsid w:val="00E435A2"/>
    <w:rsid w:val="00EF7B70"/>
    <w:rsid w:val="00F16A8D"/>
    <w:rsid w:val="00F7243C"/>
    <w:rsid w:val="0267332A"/>
    <w:rsid w:val="16F74B8C"/>
    <w:rsid w:val="196C22BE"/>
    <w:rsid w:val="26075EE7"/>
    <w:rsid w:val="30306ACF"/>
    <w:rsid w:val="327C733F"/>
    <w:rsid w:val="32E1305D"/>
    <w:rsid w:val="46D26276"/>
    <w:rsid w:val="47D36419"/>
    <w:rsid w:val="48AD6E5A"/>
    <w:rsid w:val="5B5F0160"/>
    <w:rsid w:val="5E2D7A8F"/>
    <w:rsid w:val="5F945CCA"/>
    <w:rsid w:val="602457CD"/>
    <w:rsid w:val="62167D0A"/>
    <w:rsid w:val="62312A20"/>
    <w:rsid w:val="744D5745"/>
    <w:rsid w:val="7A0E44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Normal (Web)"/>
    <w:basedOn w:val="1"/>
    <w:qFormat/>
    <w:uiPriority w:val="99"/>
    <w:rPr>
      <w:sz w:val="24"/>
      <w:szCs w:val="24"/>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Date Char"/>
    <w:basedOn w:val="6"/>
    <w:link w:val="2"/>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2619</Words>
  <Characters>2684</Characters>
  <Lines>0</Lines>
  <Paragraphs>0</Paragraphs>
  <TotalTime>10</TotalTime>
  <ScaleCrop>false</ScaleCrop>
  <LinksUpToDate>false</LinksUpToDate>
  <CharactersWithSpaces>3006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2022-02-25T02:00:00Z</dcterms:created>
  <dc:creator>小草青青</dc:creator>
  <cp:lastModifiedBy>Administrator</cp:lastModifiedBy>
  <cp:lastPrinted>2022-06-14T00:39:00Z</cp:lastPrinted>
  <dcterms:modified xsi:type="dcterms:W3CDTF">2022-06-14T07:16:26Z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5570D87FC9F14084A14057E464B24BC9</vt:lpwstr>
  </property>
</Properties>
</file>